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4536" w:right="0" w:hanging="0"/>
        <w:jc w:val="both"/>
        <w:rPr/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CONTRATO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Nº_______2019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DE PRESTAÇÃO DE SERVIÇO, QUE ENTRE SI CELEBRAM,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FUNDAÇÃO DE CULTURA CIDADE DO RECIFE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_______________________.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Pelo presente instrumento de Contrato de Prestação de Serviço, de um lado,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nº 11.508.942/0001-00, com sede à Av. Cais do Apolo, nº 925, 15º andar, Bairro do Recife, CEP ---------nesta cidade, neste ato representado pelo seu Diretor Vice-Presidente,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Sr. Diego Targino de Moraes Rocha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brasileiro, casado, gestor público, inscrito no CPF/MF sob o nº XXXXXXX, portador da Cédula de Identidade nº XXXXXXX SSP/PE, com endereço profissional à Av. Cais do Apolo, nº 925, 15º andar, Bairro do Recife, nesta cidade e sua Gerente Geral de Administração e Finanças, 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Sra. XXXXXXXXXXXXXXXX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brasileiro(a), estado civil, profissão, inscrita no CPF/MF sob o nº XXXXXXXXX, portadora da Cédula de Identidade nº XXXXXX - SDS/PE, com endereço profissional à Av. Cais do Apolo, nº 925, 15º andar, Bairro do Recife, nesta cidade,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CONTRATANTE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e, do outro lado, a empresa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________________________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inscrita no CNPJ sob o n° _____________________, com sede à Rua__________ n° ____, __________, CEP: _____, neste ato representada pelo seu sócio, 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SR______________,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brasileiro, casado, músico, inscrito no CPF/MF sob o n° ___________, bem como RG nº ______ SSP/__, residente e domiciliada a Rua____________, n°____, ______, (Bairro, Cidade – Estado), CEP: , doravante denominada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CONTRATADA,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aplicando-se, supletivamente, os princípios da Teoria Geral dos Contratos e as disposições de direito privado.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OBJETO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PRIMEIRA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Constitui objeto do presente Termo a realização de ____ () apresentações artísticas 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(nome do artista)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nos dias (data, local e valor de cachê): ____, todas nesta cidade, por ocasião do “Ciclo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Junino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 2019”, sendo a contratada representante exclusiva da atração em destaque, tudo conforme documentação anexa, proposta da CONTRATADA, Termo de Compromisso e Termo de Inexigibilidade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nº_____/2019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que integram, independentemente de transcrição, o presente instrumento contratual.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efetivação dos serviços de que trata esta Cláusula dar-se-á no estrito cumprimento do contido na proposta da CONTRATADA, que integra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Os acréscimos não previstos na caracterização do objeto contido nesta Cláusula e necessários ao seu fiel cumprimento, só serão efetivados com base em Relatório circunstanciado da Comissão Técnica da CONTRATANTE e mediante prévia e expressa autorização do Diretor Presidente solicitante, sob pena de nulidade, promovendo-se a responsabilidade de quem deu causa.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É de integral responsabilidade da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CONTRATADA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pagamento do artista, banda e todos os integrantes da equipe, respondendo pelas despesas dos encargos trabalhistas, previdenciários e fiscais desses, bem como por todas as obrigações assumidas com os participantes do show.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REGIME DE EXECUÇÃO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SEGUNDA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regime de que trata este instrumento é de execução indireta.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PREÇO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TERCEIRA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global deste Contrato é de R$ _________ ( ), a ser pago em parcela única após o evento.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emitirá a documentação comprobatória, legalmente aceita, referentes aos serviços efetivamente realizados, como condição do pagamento previsto nesta Cláusula.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PRAZO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Contrato terá prazo de vigência de 60 (sessenta) dias contados a partir da data de sua assinatura, observadas as exigências do art.57,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DOTAÇÃO ORÇAMENTÁRIA, CLASSIFICAÇÃO FUNCIONAL PROGRAMÁTICA E CATEGORIA ECONÔMICA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Os recursos alocados para a execução deste Contrato correrão à conta da Dotação Orçamentária nº_________________ – Promoção de Eventos e Festividades Culturais e Folclóricas; Elemento de Despesa nº 33.90.XX - Outros Serviços de Terceiros - Pessoa XXXXX; Fonte de Recursos - Tesouro Municipal.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DIREITOS E DAS OBRIGAÇÕES DAS PARTES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SEXTA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regime jurídico deste Contrato confere à CONTRATANTE as prerrogativas relacionadas no art. 58,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SÉTIMA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Constituem obrigações da CONTRATANTE, além das constantes dos arts. 66 e 67 da Lei nº 8.666/93, a comunicação, através do Serviço de Contabilidade, aos órgãos incumbidos de arrecadação e fiscalização dos tributos municipais, as características e os valores pagos referentes à liquidação da despesa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No que tange à contratação de som e luz, a CONTRATANTE se responsabiliza em realizá-la de acordo com a </w:t>
      </w:r>
      <w:r>
        <w:rPr>
          <w:rFonts w:eastAsia="Arial" w:cs="Arial" w:ascii="Arial" w:hAnsi="Arial"/>
          <w:i/>
          <w:color w:val="000000"/>
          <w:spacing w:val="0"/>
          <w:sz w:val="22"/>
          <w:shd w:fill="FFFFFF" w:val="clear"/>
        </w:rPr>
        <w:t xml:space="preserve">rider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da CONTRATADA.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NONA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São conferidos à CONTRATADA os direitos relacionados no art. 59, parágrafo 2º do art. 79 e art. 109, da Lei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devidamente esclarecido que a CONTRATADA se responsabiliza pelas medidas a que está sujeita perante a Ordem dos Músicos do Brasil, estabelecidas na Lei nº 3.857/60.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São de inteira responsabilidade da CONTRATADA quaisquer obrigações devidas ao Escritório Central de Arrecadação e Distribuição – ECAD ou outras instituições relacionadas às apresentações artísticas vinculadas a esta contratação.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CONTRATANTE poderá efetuar gravação ou qualquer tipo de registro da apresentação realizada, para fins de comprovação da execução dos serviços.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TERCEIRA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deverá cumprir fielmente os horários estabelecidos na programação oficial do evento, chegando ao local do show com a antecedência mínima de 30 (trinta) minutos para evitar transtornos em relação aos horários definidos.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QUARTA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realizar quaisquer tipos de propaganda, publicidade ou anúncio durante a sua apresentação.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–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 CONTRATADA não veiculará nenhum tipo de propaganda partidária gratuita e de nenhum tipo de propaganda política vinculada ao objeto deste instrumento, em atendimento às normas, previstas no Calendário Eleitoral e na Lei das Eleições (Lei nº 9.504/97).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QUINTA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não pode transferir a terceiros, a qualquer título, no todo ou em parte, o objeto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SEXTA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– A CONTRATADA fica obrigada a entregar à CONTRATANTE, no dia do evento, os comprovantes de emissão das liberações junto aos órgãos diretamente ligados ao exercício de atividades artístico-musicais – OMB, devidamente liberados na OMB e Sindicato.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ALTERAÇÕES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SÉTIMA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alterações porventura necessárias ao fiel cumprimento do objeto deste Contrato serão efetivadas na forma e condições do art. 65 da Lei nº 8.666/93, formalizadas previamente por Termo Aditivo, que passará a integrar o presente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DAS PENALIDADES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OITAVA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a)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advertência.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b)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Multa de até 10% (dez por cento) do valor do Contrato pelo descumprimento de qualquer obrigação prevista no Edital ou Contrato;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impedimento de licitar e contratar com a CONTRATANTE, pelo prazo de até 2 (dois) anos, sem prejuízo das demais penalidades cabíveis, na forma do art. 87, III da Lei nº 8.666/1993;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d)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declaração de inidoneidade para licitar ou contratar com a Administração Pública, na forma do art. 87, IV da Lei nº 8.666/1993.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PRIMEIRO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O valor da multa deverá ser recolhida pela CONTRATADA, aos cofres da Tesouraria da CONTRATANTE no prazo de 03 (três) dias, a contar do recebimento da notificação da penalidade, sem prejuízo da rescisão por parte da CONTRATANTE;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SEGUNDO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valor da multa, aplicada após o regular processo administrativo, será descontado do pagamento eventualmente devido pela CONTRATANTE ou cobrado judicialmente.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TERCEIRO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“a”, “c” e “d” desta cláusula poderão ser aplicadas cumulativamente ou não, à pena de multa.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QUARTO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As sanções previstas nas alíneas “c” e “d” desta cláusula poderão ser aplicadas ao contratado que tenha sofrido condenação definitiva por fraudar recolhimentos de tributos ou demonstrar não possuir idoneidade para contratar com a Administração.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QUINTO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PARÁGRAFO ÚNICO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DA RESCISÃO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DÉCIMA NONA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A inexecução total ou parcial deste Contrato dará ensejo à sua rescisão, observadas as disposições deste Contrato e da Lei nº 8.666/93, notadamente nos arts. 77 a 80, sem prejuízo das penalidades determinadas em Lei e neste instrumento.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O presente instrumento contratual é celebrado mediante Inexigibilidade de Licitação, com base no artigo 25, inciso III, da Lei Federal nº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DOS DOCUMENTOS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PRIMEIRA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- Fazem parte deste Contrato, independentemente de transcrição os seguintes documentos: Termo de Inexigibilidade de Licitação </w:t>
      </w: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nº________/2019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, proposta da CONTRATADA, Termo de Compromisso e publicação da Inexigibilidade de Licitação no Diário Oficial do Município.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DO FORO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CLÁUSULA VIGÉSIMA SEGUNDA - </w:t>
      </w: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Fica desde já declarado pelas partes, com base no parágrafo 2º, do art. 55, da Lei nº 8.666/93, o Foro da Comarca do Recife, Capital do Estado de Pernambuco, para dirimir as questões suscitadas na execução deste Contrato.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 xml:space="preserve"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Recife, XX de XXXX de 20XX.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FUNDAÇÃO DE CULTURA CIDADE DO RECIFE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CONTRATANTE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EMPRESA XXXXXX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>CONTRATADA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TESTEMUNHAS: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1.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CPF/MF Nº: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spacing w:val="0"/>
          <w:sz w:val="24"/>
          <w:highlight w:val="white"/>
        </w:rPr>
      </w:pPr>
      <w:r>
        <w:rPr>
          <w:rFonts w:eastAsia="Arial" w:cs="Arial" w:ascii="Arial" w:hAnsi="Arial"/>
          <w:b/>
          <w:color w:val="000000"/>
          <w:spacing w:val="0"/>
          <w:sz w:val="22"/>
          <w:shd w:fill="FFFFFF" w:val="clear"/>
        </w:rPr>
        <w:t xml:space="preserve">2. _______________________________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CPF/MF Nº: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LibreOffice/5.3.6.1$Windows_X86_64 LibreOffice_project/686f202eff87ef707079aeb7f485847613344eb7</Application>
  <Pages>7</Pages>
  <Words>1639</Words>
  <Characters>9228</Characters>
  <CharactersWithSpaces>10922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2019-04-02T17:40:20Z</dcterms:modified>
  <cp:revision>4</cp:revision>
  <dc:subject/>
  <dc:title/>
</cp:coreProperties>
</file>