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9C" w:rsidRDefault="001761FD">
      <w:pPr>
        <w:pStyle w:val="Standard"/>
        <w:spacing w:after="0" w:line="240" w:lineRule="auto"/>
        <w:jc w:val="center"/>
        <w:rPr>
          <w:b/>
        </w:rPr>
      </w:pPr>
      <w:r w:rsidRPr="003348CD">
        <w:rPr>
          <w:b/>
        </w:rPr>
        <w:t>Secretaria de Cultura / Fundação de Cultura</w:t>
      </w:r>
      <w:r w:rsidR="00DA0356" w:rsidRPr="003348CD">
        <w:rPr>
          <w:b/>
        </w:rPr>
        <w:t xml:space="preserve"> Cidade do Recife</w:t>
      </w:r>
      <w:r w:rsidRPr="003348CD">
        <w:rPr>
          <w:b/>
        </w:rPr>
        <w:t xml:space="preserve"> / Secretaria de Turismo</w:t>
      </w:r>
      <w:r w:rsidR="00DA0356" w:rsidRPr="003348CD">
        <w:rPr>
          <w:b/>
        </w:rPr>
        <w:t>,</w:t>
      </w:r>
      <w:r w:rsidRPr="003348CD">
        <w:rPr>
          <w:b/>
        </w:rPr>
        <w:t xml:space="preserve"> </w:t>
      </w:r>
      <w:r w:rsidR="003348CD" w:rsidRPr="003348CD">
        <w:rPr>
          <w:b/>
        </w:rPr>
        <w:t xml:space="preserve">Esportes e </w:t>
      </w:r>
      <w:proofErr w:type="gramStart"/>
      <w:r w:rsidRPr="003348CD">
        <w:rPr>
          <w:b/>
        </w:rPr>
        <w:t>Lazer</w:t>
      </w:r>
      <w:proofErr w:type="gramEnd"/>
    </w:p>
    <w:p w:rsidR="00DA0356" w:rsidRDefault="00DA0356">
      <w:pPr>
        <w:pStyle w:val="Standard"/>
        <w:spacing w:after="0" w:line="240" w:lineRule="auto"/>
        <w:jc w:val="center"/>
        <w:rPr>
          <w:b/>
        </w:rPr>
      </w:pPr>
    </w:p>
    <w:p w:rsidR="00185E9C" w:rsidRDefault="001761FD">
      <w:pPr>
        <w:pStyle w:val="Standard"/>
        <w:spacing w:after="0" w:line="240" w:lineRule="auto"/>
        <w:jc w:val="center"/>
        <w:rPr>
          <w:b/>
        </w:rPr>
      </w:pPr>
      <w:proofErr w:type="gramStart"/>
      <w:r>
        <w:rPr>
          <w:b/>
        </w:rPr>
        <w:t>CONVOCATÓRIA</w:t>
      </w:r>
      <w:r w:rsidR="00DA0356">
        <w:rPr>
          <w:b/>
        </w:rPr>
        <w:t xml:space="preserve"> </w:t>
      </w:r>
      <w:r>
        <w:rPr>
          <w:b/>
        </w:rPr>
        <w:t>CICLO</w:t>
      </w:r>
      <w:proofErr w:type="gramEnd"/>
      <w:r>
        <w:rPr>
          <w:b/>
        </w:rPr>
        <w:t xml:space="preserve"> JUNINO 2017</w:t>
      </w:r>
    </w:p>
    <w:p w:rsidR="00185E9C" w:rsidRDefault="00185E9C">
      <w:pPr>
        <w:pStyle w:val="Standard"/>
        <w:spacing w:after="0" w:line="240" w:lineRule="auto"/>
        <w:jc w:val="center"/>
        <w:rPr>
          <w:b/>
        </w:rPr>
      </w:pPr>
    </w:p>
    <w:p w:rsidR="0057321D" w:rsidRDefault="0057321D">
      <w:pPr>
        <w:pStyle w:val="Standard"/>
        <w:spacing w:after="0" w:line="240" w:lineRule="auto"/>
        <w:jc w:val="center"/>
        <w:rPr>
          <w:b/>
        </w:rPr>
      </w:pPr>
    </w:p>
    <w:p w:rsidR="0057321D" w:rsidRDefault="0057321D">
      <w:pPr>
        <w:pStyle w:val="Standard"/>
        <w:spacing w:after="0" w:line="240" w:lineRule="auto"/>
        <w:jc w:val="center"/>
        <w:rPr>
          <w:b/>
        </w:rPr>
      </w:pPr>
    </w:p>
    <w:p w:rsidR="00185E9C" w:rsidRDefault="001761FD">
      <w:pPr>
        <w:pStyle w:val="Standard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1. DA FINALIDADE</w:t>
      </w:r>
    </w:p>
    <w:p w:rsidR="00185E9C" w:rsidRDefault="00185E9C">
      <w:pPr>
        <w:pStyle w:val="Standard"/>
        <w:spacing w:after="0" w:line="240" w:lineRule="auto"/>
        <w:jc w:val="both"/>
        <w:rPr>
          <w:b/>
        </w:rPr>
      </w:pPr>
    </w:p>
    <w:p w:rsidR="00185E9C" w:rsidRDefault="001761FD">
      <w:pPr>
        <w:pStyle w:val="Standard"/>
        <w:spacing w:after="0" w:line="240" w:lineRule="auto"/>
        <w:jc w:val="both"/>
      </w:pPr>
      <w:r w:rsidRPr="003348CD">
        <w:rPr>
          <w:b/>
        </w:rPr>
        <w:t>1.1</w:t>
      </w:r>
      <w:r w:rsidRPr="003348CD">
        <w:t xml:space="preserve"> </w:t>
      </w:r>
      <w:proofErr w:type="gramStart"/>
      <w:r w:rsidRPr="003348CD">
        <w:t>Constitui</w:t>
      </w:r>
      <w:proofErr w:type="gramEnd"/>
      <w:r w:rsidRPr="003348CD">
        <w:t xml:space="preserve"> objeto desta Convocatória a habilitação e seleção de propostas artísticas e culturais para compor a Programação </w:t>
      </w:r>
      <w:r w:rsidRPr="00A32D7F">
        <w:t>do Ciclo Junino 2017, a ser executada pela Secretaria de Cultura/SECULT, Fundação de Cultura Cidade do Recife/FCCR e Secretaria de Turismo</w:t>
      </w:r>
      <w:r w:rsidR="00DA0356" w:rsidRPr="00A32D7F">
        <w:t xml:space="preserve">, </w:t>
      </w:r>
      <w:r w:rsidRPr="00A32D7F">
        <w:t>Lazer</w:t>
      </w:r>
      <w:r w:rsidR="00DA0356" w:rsidRPr="00A32D7F">
        <w:t xml:space="preserve"> e Esportes</w:t>
      </w:r>
      <w:r w:rsidRPr="00A32D7F">
        <w:t xml:space="preserve">, no período compreendido entre </w:t>
      </w:r>
      <w:r w:rsidR="00DA0356" w:rsidRPr="00A32D7F">
        <w:t>08</w:t>
      </w:r>
      <w:r w:rsidRPr="00A32D7F">
        <w:t xml:space="preserve"> a </w:t>
      </w:r>
      <w:r w:rsidR="00DA0356" w:rsidRPr="00A32D7F">
        <w:t>30</w:t>
      </w:r>
      <w:r w:rsidRPr="00A32D7F">
        <w:t>/06/2017, com a finalidade de promover as apresentações artísticas</w:t>
      </w:r>
      <w:r w:rsidR="00DA0356" w:rsidRPr="00A32D7F">
        <w:t xml:space="preserve"> e culturais exclusivamente ligadas ao C</w:t>
      </w:r>
      <w:r w:rsidR="00BB674A" w:rsidRPr="00A32D7F">
        <w:t>iclo Junino ou a ele relacionad</w:t>
      </w:r>
      <w:r w:rsidR="006F4BA2">
        <w:t>as</w:t>
      </w:r>
      <w:r w:rsidR="00DA0356" w:rsidRPr="00A32D7F">
        <w:t>,</w:t>
      </w:r>
      <w:r w:rsidRPr="00A32D7F">
        <w:t xml:space="preserve"> das categorias listadas no Anexo I.</w:t>
      </w:r>
    </w:p>
    <w:p w:rsidR="00185E9C" w:rsidRDefault="00185E9C">
      <w:pPr>
        <w:pStyle w:val="Standard"/>
        <w:spacing w:after="0" w:line="240" w:lineRule="auto"/>
        <w:jc w:val="both"/>
        <w:rPr>
          <w:b/>
        </w:rPr>
      </w:pPr>
    </w:p>
    <w:p w:rsidR="00185E9C" w:rsidRDefault="00185E9C">
      <w:pPr>
        <w:pStyle w:val="Standard"/>
        <w:spacing w:after="0" w:line="240" w:lineRule="auto"/>
        <w:jc w:val="both"/>
        <w:rPr>
          <w:b/>
        </w:rPr>
      </w:pPr>
    </w:p>
    <w:p w:rsidR="00185E9C" w:rsidRDefault="001761FD">
      <w:pPr>
        <w:pStyle w:val="Standard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2. DO CALENDÁRIO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8"/>
        </w:rPr>
      </w:pPr>
    </w:p>
    <w:p w:rsidR="00185E9C" w:rsidRDefault="001761FD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 xml:space="preserve">DESCRIÇÃO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DATAS</w:t>
      </w:r>
    </w:p>
    <w:p w:rsidR="00185E9C" w:rsidRDefault="00185E9C">
      <w:pPr>
        <w:pStyle w:val="Standard"/>
        <w:spacing w:after="0" w:line="240" w:lineRule="auto"/>
        <w:jc w:val="both"/>
        <w:rPr>
          <w:b/>
        </w:rPr>
      </w:pPr>
    </w:p>
    <w:p w:rsidR="00185E9C" w:rsidRPr="00A32D7F" w:rsidRDefault="001761FD">
      <w:pPr>
        <w:pStyle w:val="Standard"/>
        <w:spacing w:after="0" w:line="240" w:lineRule="auto"/>
        <w:jc w:val="both"/>
      </w:pPr>
      <w:r w:rsidRPr="00A32D7F">
        <w:t>Constituição da Com</w:t>
      </w:r>
      <w:r w:rsidR="00DA0356" w:rsidRPr="00A32D7F">
        <w:t xml:space="preserve">issão de Avaliação Artística </w:t>
      </w:r>
      <w:r w:rsidR="00DA0356" w:rsidRPr="00A32D7F">
        <w:tab/>
      </w:r>
      <w:r w:rsidR="00DA0356" w:rsidRPr="00A32D7F">
        <w:tab/>
      </w:r>
      <w:r w:rsidR="00C21CA3" w:rsidRPr="00A32D7F">
        <w:t>18</w:t>
      </w:r>
      <w:r w:rsidRPr="00A32D7F">
        <w:t>/</w:t>
      </w:r>
      <w:r w:rsidR="00DA0356" w:rsidRPr="00A32D7F">
        <w:t>04</w:t>
      </w:r>
      <w:r w:rsidRPr="00A32D7F">
        <w:t>/201</w:t>
      </w:r>
      <w:r w:rsidR="00DA0356" w:rsidRPr="00A32D7F">
        <w:t>7</w:t>
      </w:r>
    </w:p>
    <w:p w:rsidR="00185E9C" w:rsidRPr="00A32D7F" w:rsidRDefault="00185E9C">
      <w:pPr>
        <w:pStyle w:val="Standard"/>
        <w:spacing w:after="0" w:line="240" w:lineRule="auto"/>
        <w:jc w:val="both"/>
      </w:pPr>
    </w:p>
    <w:p w:rsidR="00185E9C" w:rsidRPr="00A32D7F" w:rsidRDefault="001761FD">
      <w:pPr>
        <w:pStyle w:val="Standard"/>
        <w:spacing w:after="0" w:line="240" w:lineRule="auto"/>
        <w:jc w:val="both"/>
      </w:pPr>
      <w:r w:rsidRPr="00A32D7F">
        <w:t>Período de inscrições Online</w:t>
      </w:r>
      <w:r w:rsidR="00D205AF" w:rsidRPr="00A32D7F">
        <w:t xml:space="preserve">        </w:t>
      </w:r>
      <w:r w:rsidRPr="00A32D7F">
        <w:tab/>
      </w:r>
      <w:r w:rsidRPr="00A32D7F">
        <w:tab/>
      </w:r>
      <w:r w:rsidRPr="00A32D7F">
        <w:tab/>
      </w:r>
      <w:r w:rsidR="006F4BA2">
        <w:t xml:space="preserve"> </w:t>
      </w:r>
      <w:r w:rsidR="003348CD" w:rsidRPr="00A32D7F">
        <w:tab/>
      </w:r>
      <w:r w:rsidR="00D205AF" w:rsidRPr="00A32D7F">
        <w:t>1</w:t>
      </w:r>
      <w:r w:rsidR="00C21CA3" w:rsidRPr="00A32D7F">
        <w:t>8/04</w:t>
      </w:r>
      <w:r w:rsidRPr="00A32D7F">
        <w:t>/201</w:t>
      </w:r>
      <w:r w:rsidR="00D205AF" w:rsidRPr="00A32D7F">
        <w:t>7</w:t>
      </w:r>
      <w:r w:rsidRPr="00A32D7F">
        <w:t xml:space="preserve"> a </w:t>
      </w:r>
      <w:r w:rsidR="00D205AF" w:rsidRPr="00A32D7F">
        <w:t>28</w:t>
      </w:r>
      <w:r w:rsidRPr="00A32D7F">
        <w:t>/</w:t>
      </w:r>
      <w:r w:rsidR="00D205AF" w:rsidRPr="00A32D7F">
        <w:t>04</w:t>
      </w:r>
      <w:r w:rsidRPr="00A32D7F">
        <w:t>/201</w:t>
      </w:r>
      <w:r w:rsidR="00D205AF" w:rsidRPr="00A32D7F">
        <w:t>7</w:t>
      </w:r>
    </w:p>
    <w:p w:rsidR="00185E9C" w:rsidRPr="00A32D7F" w:rsidRDefault="00185E9C">
      <w:pPr>
        <w:pStyle w:val="Standard"/>
        <w:spacing w:after="0" w:line="240" w:lineRule="auto"/>
        <w:jc w:val="both"/>
      </w:pPr>
    </w:p>
    <w:p w:rsidR="00185E9C" w:rsidRPr="00A32D7F" w:rsidRDefault="001761FD">
      <w:pPr>
        <w:pStyle w:val="Standard"/>
        <w:spacing w:after="0" w:line="240" w:lineRule="auto"/>
        <w:jc w:val="both"/>
      </w:pPr>
      <w:r w:rsidRPr="00A32D7F">
        <w:t>Publicação dos habilitados n</w:t>
      </w:r>
      <w:r w:rsidR="00D205AF" w:rsidRPr="00A32D7F">
        <w:t xml:space="preserve">o Diário Oficial do Município </w:t>
      </w:r>
      <w:r w:rsidR="00D205AF" w:rsidRPr="00A32D7F">
        <w:tab/>
        <w:t>2</w:t>
      </w:r>
      <w:r w:rsidRPr="00A32D7F">
        <w:t>5/</w:t>
      </w:r>
      <w:r w:rsidR="00D205AF" w:rsidRPr="00A32D7F">
        <w:t>05</w:t>
      </w:r>
      <w:r w:rsidRPr="00A32D7F">
        <w:t>/201</w:t>
      </w:r>
      <w:r w:rsidR="00D205AF" w:rsidRPr="00A32D7F">
        <w:t>7</w:t>
      </w:r>
    </w:p>
    <w:p w:rsidR="00185E9C" w:rsidRPr="00A32D7F" w:rsidRDefault="00185E9C">
      <w:pPr>
        <w:pStyle w:val="Standard"/>
        <w:spacing w:after="0" w:line="240" w:lineRule="auto"/>
        <w:jc w:val="both"/>
        <w:rPr>
          <w:b/>
        </w:rPr>
      </w:pPr>
    </w:p>
    <w:p w:rsidR="00185E9C" w:rsidRPr="00A32D7F" w:rsidRDefault="00D205AF">
      <w:pPr>
        <w:pStyle w:val="Standard"/>
        <w:spacing w:after="0" w:line="240" w:lineRule="auto"/>
        <w:jc w:val="both"/>
      </w:pPr>
      <w:r w:rsidRPr="00A32D7F">
        <w:t>Divulga</w:t>
      </w:r>
      <w:r w:rsidR="001761FD" w:rsidRPr="00A32D7F">
        <w:t>ção da Programação do Ciclo Junino</w:t>
      </w:r>
      <w:r w:rsidR="00C21CA3" w:rsidRPr="00A32D7F">
        <w:t xml:space="preserve"> até</w:t>
      </w:r>
      <w:r w:rsidR="001761FD" w:rsidRPr="00A32D7F">
        <w:tab/>
        <w:t xml:space="preserve">      </w:t>
      </w:r>
      <w:r w:rsidRPr="00A32D7F">
        <w:t xml:space="preserve">        </w:t>
      </w:r>
      <w:r w:rsidR="001761FD" w:rsidRPr="00A32D7F">
        <w:t xml:space="preserve"> </w:t>
      </w:r>
      <w:r w:rsidR="00074795" w:rsidRPr="00A32D7F">
        <w:tab/>
      </w:r>
      <w:r w:rsidRPr="00A32D7F">
        <w:t>07</w:t>
      </w:r>
      <w:r w:rsidR="001761FD" w:rsidRPr="00A32D7F">
        <w:t>/0</w:t>
      </w:r>
      <w:r w:rsidRPr="00A32D7F">
        <w:t>6</w:t>
      </w:r>
      <w:r w:rsidR="001761FD" w:rsidRPr="00A32D7F">
        <w:t>/2017</w:t>
      </w:r>
    </w:p>
    <w:p w:rsidR="00185E9C" w:rsidRPr="00A32D7F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 w:rsidRPr="00A32D7F">
        <w:t xml:space="preserve">Período de execução da Programação </w:t>
      </w:r>
      <w:r w:rsidRPr="00A32D7F">
        <w:tab/>
      </w:r>
      <w:r w:rsidRPr="00A32D7F">
        <w:tab/>
      </w:r>
      <w:r w:rsidRPr="00A32D7F">
        <w:tab/>
      </w:r>
      <w:r w:rsidRPr="00A32D7F">
        <w:tab/>
      </w:r>
      <w:r w:rsidR="00D205AF" w:rsidRPr="00A32D7F">
        <w:t>08 a 30/06/2017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ind w:left="5665" w:hanging="5664"/>
        <w:jc w:val="both"/>
      </w:pPr>
      <w:r>
        <w:t>Prazo para pagamento de Processos que estejam concluídos:</w:t>
      </w:r>
      <w:r>
        <w:tab/>
        <w:t>Até o 5</w:t>
      </w:r>
      <w:r w:rsidR="00BB674A">
        <w:t>° dia útil do mês s</w:t>
      </w:r>
      <w:r>
        <w:t>ubsequente à conclusão</w:t>
      </w:r>
      <w:r w:rsidR="00BB674A">
        <w:t xml:space="preserve"> (liquidação do empenho)</w:t>
      </w:r>
      <w:r>
        <w:t xml:space="preserve"> do processo.</w:t>
      </w:r>
    </w:p>
    <w:p w:rsidR="00185E9C" w:rsidRDefault="00185E9C">
      <w:pPr>
        <w:pStyle w:val="Standard"/>
        <w:spacing w:after="0" w:line="240" w:lineRule="auto"/>
        <w:jc w:val="both"/>
        <w:rPr>
          <w:rFonts w:ascii="Calibri-Bold" w:hAnsi="Calibri-Bold" w:cs="Calibri-Bold" w:hint="eastAsia"/>
          <w:b/>
          <w:bCs/>
          <w:color w:val="000000"/>
          <w:sz w:val="24"/>
          <w:szCs w:val="28"/>
        </w:rPr>
      </w:pPr>
    </w:p>
    <w:p w:rsidR="0057321D" w:rsidRDefault="0057321D">
      <w:pPr>
        <w:pStyle w:val="Standard"/>
        <w:spacing w:after="0" w:line="240" w:lineRule="auto"/>
        <w:jc w:val="both"/>
        <w:rPr>
          <w:rFonts w:ascii="Calibri-Bold" w:hAnsi="Calibri-Bold" w:cs="Calibri-Bold" w:hint="eastAsia"/>
          <w:b/>
          <w:bCs/>
          <w:color w:val="000000"/>
          <w:sz w:val="24"/>
          <w:szCs w:val="28"/>
        </w:rPr>
      </w:pPr>
    </w:p>
    <w:p w:rsidR="00185E9C" w:rsidRDefault="001761FD">
      <w:pPr>
        <w:pStyle w:val="Standard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3. DA ORGANIZAÇÃO</w:t>
      </w:r>
    </w:p>
    <w:p w:rsidR="00185E9C" w:rsidRDefault="00185E9C">
      <w:pPr>
        <w:pStyle w:val="Standard"/>
        <w:spacing w:after="0" w:line="240" w:lineRule="auto"/>
        <w:jc w:val="both"/>
        <w:rPr>
          <w:b/>
          <w:sz w:val="24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</w:rPr>
        <w:t>3.1</w:t>
      </w:r>
      <w:r>
        <w:t xml:space="preserve"> A presente Convocatória é composta por (04) quatro etapas:</w:t>
      </w:r>
    </w:p>
    <w:p w:rsidR="00185E9C" w:rsidRDefault="001761FD">
      <w:pPr>
        <w:pStyle w:val="Standard"/>
        <w:spacing w:after="0" w:line="240" w:lineRule="auto"/>
        <w:ind w:left="851"/>
        <w:jc w:val="both"/>
      </w:pPr>
      <w:r w:rsidRPr="003348CD">
        <w:t>1ª etapa: Inscrição</w:t>
      </w:r>
      <w:r w:rsidR="00D205AF" w:rsidRPr="003348CD">
        <w:t xml:space="preserve"> online</w:t>
      </w: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t>2ª etapa: Habilitação Documental</w:t>
      </w: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t>3ª etapa: Habilitação Artística</w:t>
      </w: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t>4ª etapa: Montagem da Grade de Programação, Contratação e Pagamento.</w:t>
      </w:r>
    </w:p>
    <w:p w:rsidR="00185E9C" w:rsidRDefault="00185E9C">
      <w:pPr>
        <w:pStyle w:val="Standard"/>
        <w:spacing w:after="0" w:line="240" w:lineRule="auto"/>
        <w:ind w:left="709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  <w:color w:val="000000"/>
        </w:rPr>
        <w:t xml:space="preserve">3.2 </w:t>
      </w:r>
      <w:r>
        <w:rPr>
          <w:iCs/>
          <w:color w:val="000000"/>
        </w:rPr>
        <w:t>A Programação Artística deste Ciclo será feita pelo Grupo de Trabalho composto pela Secretaria de Cultura do Recife/SECULT, Fundação de Cultura Cidade do Recife/FCCR, Secretaria de Governo e Participação Social, Secretaria de Turismo</w:t>
      </w:r>
      <w:r w:rsidR="00D205AF">
        <w:rPr>
          <w:iCs/>
          <w:color w:val="000000"/>
        </w:rPr>
        <w:t>, Esportes</w:t>
      </w:r>
      <w:r w:rsidR="006F4BA2">
        <w:rPr>
          <w:iCs/>
          <w:color w:val="000000"/>
        </w:rPr>
        <w:t xml:space="preserve"> e Lazer</w:t>
      </w:r>
      <w:r>
        <w:rPr>
          <w:iCs/>
          <w:color w:val="000000"/>
        </w:rPr>
        <w:t>, com a participação do Conselho Municipal de Política Cultural.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</w:pPr>
      <w:r w:rsidRPr="00A32D7F">
        <w:rPr>
          <w:b/>
          <w:bCs/>
          <w:iCs/>
          <w:color w:val="000000"/>
        </w:rPr>
        <w:t xml:space="preserve">3.3 </w:t>
      </w:r>
      <w:r w:rsidR="00D205AF" w:rsidRPr="00A32D7F">
        <w:rPr>
          <w:iCs/>
          <w:color w:val="000000"/>
        </w:rPr>
        <w:t>A Comissão</w:t>
      </w:r>
      <w:r w:rsidRPr="00A32D7F">
        <w:rPr>
          <w:iCs/>
          <w:color w:val="000000"/>
        </w:rPr>
        <w:t xml:space="preserve"> já citada</w:t>
      </w:r>
      <w:r w:rsidR="00D205AF" w:rsidRPr="00A32D7F">
        <w:rPr>
          <w:iCs/>
          <w:color w:val="000000"/>
        </w:rPr>
        <w:t xml:space="preserve"> será</w:t>
      </w:r>
      <w:r w:rsidRPr="00A32D7F">
        <w:rPr>
          <w:iCs/>
          <w:color w:val="000000"/>
        </w:rPr>
        <w:t xml:space="preserve"> designada por portaria específica.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 xml:space="preserve">3.4 </w:t>
      </w:r>
      <w:r>
        <w:rPr>
          <w:iCs/>
          <w:color w:val="000000"/>
        </w:rPr>
        <w:t xml:space="preserve">A Comissão de Avaliação Artística será composta por até 02 (dois) grupos. Cada grupo será integrado por: 01 (um) representante da Secretaria de Cultura – SECULT, 01 (um) representante da Fundação de Cultura Cidade do Recife - FCCR e 02 (dois) integrantes do Conselho Municipal </w:t>
      </w:r>
      <w:r w:rsidRPr="00A32D7F">
        <w:rPr>
          <w:iCs/>
          <w:color w:val="000000"/>
        </w:rPr>
        <w:t>de Política Cultural</w:t>
      </w:r>
      <w:r w:rsidR="00D205AF" w:rsidRPr="00A32D7F">
        <w:rPr>
          <w:iCs/>
          <w:color w:val="000000"/>
        </w:rPr>
        <w:t>, com seus respectivos suplentes.</w:t>
      </w:r>
    </w:p>
    <w:p w:rsidR="00D205AF" w:rsidRDefault="00D205AF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 xml:space="preserve">3.4.1 </w:t>
      </w:r>
      <w:r>
        <w:rPr>
          <w:iCs/>
          <w:color w:val="000000"/>
        </w:rPr>
        <w:t>O trabalho da Comissão de Avaliação Artística não será remunerado.</w:t>
      </w:r>
    </w:p>
    <w:p w:rsidR="00D205AF" w:rsidRDefault="00D205AF">
      <w:pPr>
        <w:pStyle w:val="Standard"/>
        <w:spacing w:after="0" w:line="240" w:lineRule="auto"/>
        <w:jc w:val="both"/>
        <w:rPr>
          <w:iCs/>
          <w:color w:val="000000"/>
        </w:rPr>
      </w:pPr>
    </w:p>
    <w:p w:rsidR="00D205AF" w:rsidRDefault="00D205AF">
      <w:pPr>
        <w:pStyle w:val="Standard"/>
        <w:spacing w:after="0" w:line="240" w:lineRule="auto"/>
        <w:jc w:val="both"/>
        <w:rPr>
          <w:iCs/>
          <w:color w:val="000000"/>
        </w:rPr>
      </w:pPr>
      <w:r w:rsidRPr="00A32D7F">
        <w:rPr>
          <w:b/>
          <w:iCs/>
          <w:color w:val="000000"/>
        </w:rPr>
        <w:t>3.4.2</w:t>
      </w:r>
      <w:r w:rsidRPr="00A32D7F">
        <w:rPr>
          <w:iCs/>
          <w:color w:val="000000"/>
        </w:rPr>
        <w:t xml:space="preserve"> No caso da impossibilidade do Conselho Municipal de Política Cultural indicar seus representantes caberá </w:t>
      </w:r>
      <w:r w:rsidR="006F4BA2">
        <w:rPr>
          <w:iCs/>
          <w:color w:val="000000"/>
        </w:rPr>
        <w:t>à</w:t>
      </w:r>
      <w:r w:rsidRPr="00A32D7F">
        <w:rPr>
          <w:iCs/>
          <w:color w:val="000000"/>
        </w:rPr>
        <w:t xml:space="preserve"> SECUL</w:t>
      </w:r>
      <w:r w:rsidR="00BB674A" w:rsidRPr="00A32D7F">
        <w:rPr>
          <w:iCs/>
          <w:color w:val="000000"/>
        </w:rPr>
        <w:t>T</w:t>
      </w:r>
      <w:r w:rsidRPr="00A32D7F">
        <w:rPr>
          <w:iCs/>
          <w:color w:val="000000"/>
        </w:rPr>
        <w:t xml:space="preserve"> preencher as vagas</w:t>
      </w:r>
      <w:r w:rsidR="00BB674A" w:rsidRPr="00A32D7F">
        <w:rPr>
          <w:iCs/>
          <w:color w:val="000000"/>
        </w:rPr>
        <w:t>, dentre os membros do conselho</w:t>
      </w:r>
      <w:r w:rsidRPr="00A32D7F">
        <w:rPr>
          <w:iCs/>
          <w:color w:val="000000"/>
        </w:rPr>
        <w:t>.</w:t>
      </w:r>
    </w:p>
    <w:p w:rsidR="00BB674A" w:rsidRDefault="00BB674A">
      <w:pPr>
        <w:pStyle w:val="Standard"/>
        <w:spacing w:after="0" w:line="240" w:lineRule="auto"/>
        <w:jc w:val="both"/>
        <w:rPr>
          <w:iCs/>
          <w:color w:val="000000"/>
        </w:rPr>
      </w:pP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  <w:color w:val="000000"/>
          <w:sz w:val="24"/>
        </w:rPr>
      </w:pPr>
      <w:r>
        <w:rPr>
          <w:rFonts w:cs="Calibri-Bold"/>
          <w:b/>
          <w:bCs/>
          <w:color w:val="000000"/>
          <w:sz w:val="24"/>
        </w:rPr>
        <w:t>4. DO PROPONENTE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  <w:color w:val="000000"/>
          <w:sz w:val="24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  <w:color w:val="000000"/>
        </w:rPr>
        <w:t xml:space="preserve">4.1 </w:t>
      </w:r>
      <w:r>
        <w:rPr>
          <w:iCs/>
          <w:color w:val="000000"/>
        </w:rPr>
        <w:t xml:space="preserve">Poderão participar desta Convocatória a Pessoa Física ou Jurídica de direito privado, de natureza cultural, com ou sem fins </w:t>
      </w:r>
      <w:proofErr w:type="gramStart"/>
      <w:r>
        <w:rPr>
          <w:iCs/>
          <w:color w:val="000000"/>
        </w:rPr>
        <w:t>econômicos, devidamente constituída na forma do direito, respeitando o disposto nos Decretos Municipais</w:t>
      </w:r>
      <w:proofErr w:type="gramEnd"/>
      <w:r>
        <w:rPr>
          <w:iCs/>
          <w:color w:val="000000"/>
        </w:rPr>
        <w:t xml:space="preserve">: nº 25.269/2010 </w:t>
      </w:r>
      <w:r>
        <w:t xml:space="preserve"> </w:t>
      </w:r>
      <w:r>
        <w:rPr>
          <w:iCs/>
          <w:color w:val="000000"/>
        </w:rPr>
        <w:t>e nº 29.114/2015 (Anexo XII).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  <w:color w:val="000000"/>
        </w:rPr>
        <w:t xml:space="preserve">4.2 </w:t>
      </w:r>
      <w:r>
        <w:rPr>
          <w:iCs/>
          <w:color w:val="000000"/>
        </w:rPr>
        <w:t>Não poderão apresentar propostas: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  <w:color w:val="000000"/>
        </w:rPr>
        <w:t xml:space="preserve">a) </w:t>
      </w:r>
      <w:r>
        <w:rPr>
          <w:iCs/>
          <w:color w:val="000000"/>
        </w:rPr>
        <w:t>Integrantes da Comissão de Avaliação Documental, integrantes da Comissão de Avaliação Artística e integrantes do Grup</w:t>
      </w:r>
      <w:r w:rsidR="00D205AF">
        <w:rPr>
          <w:iCs/>
          <w:color w:val="000000"/>
        </w:rPr>
        <w:t>o de Trabalho específico desde C</w:t>
      </w:r>
      <w:r>
        <w:rPr>
          <w:iCs/>
          <w:color w:val="000000"/>
        </w:rPr>
        <w:t>iclo.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  <w:color w:val="000000"/>
        </w:rPr>
        <w:t>b)</w:t>
      </w:r>
      <w:r>
        <w:rPr>
          <w:bCs/>
          <w:iCs/>
          <w:color w:val="000000"/>
        </w:rPr>
        <w:t xml:space="preserve"> Servidores, empregados temporários e terceirizados da Secretaria de Cultura, Fundação de Cultura </w:t>
      </w:r>
      <w:r w:rsidRPr="003348CD">
        <w:rPr>
          <w:bCs/>
          <w:iCs/>
          <w:color w:val="000000"/>
        </w:rPr>
        <w:t xml:space="preserve">Cidade do Recife, Secretaria de Governo e Participação Social e </w:t>
      </w:r>
      <w:r w:rsidR="003348CD" w:rsidRPr="003348CD">
        <w:rPr>
          <w:bCs/>
          <w:iCs/>
          <w:color w:val="000000"/>
        </w:rPr>
        <w:t>Secretaria de Turismo, Esportes e Lazer</w:t>
      </w:r>
      <w:r w:rsidRPr="003348CD">
        <w:rPr>
          <w:bCs/>
          <w:iCs/>
          <w:color w:val="000000"/>
        </w:rPr>
        <w:t xml:space="preserve"> da Prefeitura da Cidade do Recife, conforme</w:t>
      </w:r>
      <w:r>
        <w:rPr>
          <w:bCs/>
          <w:iCs/>
          <w:color w:val="000000"/>
        </w:rPr>
        <w:t xml:space="preserve"> Súmula Vinculante nº 13 do STF e Lei Municipal nº 17. 363/2007.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  <w:color w:val="000000"/>
        </w:rPr>
        <w:t xml:space="preserve">4.3 </w:t>
      </w:r>
      <w:proofErr w:type="gramStart"/>
      <w:r>
        <w:rPr>
          <w:iCs/>
          <w:color w:val="000000"/>
        </w:rPr>
        <w:t>Fica</w:t>
      </w:r>
      <w:proofErr w:type="gramEnd"/>
      <w:r>
        <w:rPr>
          <w:iCs/>
          <w:color w:val="000000"/>
        </w:rPr>
        <w:t xml:space="preserve"> proibido o </w:t>
      </w:r>
      <w:proofErr w:type="spellStart"/>
      <w:r>
        <w:rPr>
          <w:iCs/>
          <w:color w:val="000000"/>
        </w:rPr>
        <w:t>empresariamento</w:t>
      </w:r>
      <w:proofErr w:type="spellEnd"/>
      <w:r>
        <w:rPr>
          <w:iCs/>
          <w:color w:val="000000"/>
        </w:rPr>
        <w:t xml:space="preserve">/representação de profissionais do setor artístico por entidades da sociedade civil, conforme o disposto nos Decretos Municipais: nº 25.269/2010 </w:t>
      </w:r>
      <w:r>
        <w:t xml:space="preserve"> </w:t>
      </w:r>
      <w:r>
        <w:rPr>
          <w:iCs/>
          <w:color w:val="000000"/>
        </w:rPr>
        <w:t>e nº 29.114/2015 (Anexo XII).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rPr>
          <w:b/>
          <w:bCs/>
          <w:iCs/>
          <w:color w:val="000000"/>
        </w:rPr>
        <w:t xml:space="preserve">4.3.1 </w:t>
      </w:r>
      <w:r>
        <w:rPr>
          <w:iCs/>
          <w:color w:val="000000"/>
        </w:rPr>
        <w:t>A proibição acima descrita não se aplica quando o artista ou grupo do setor artístico fizer parte da entidade da sociedade civil proponente.</w:t>
      </w:r>
    </w:p>
    <w:p w:rsidR="00185E9C" w:rsidRDefault="00185E9C">
      <w:pPr>
        <w:pStyle w:val="Standard"/>
        <w:spacing w:after="0" w:line="240" w:lineRule="auto"/>
        <w:ind w:left="1134"/>
        <w:jc w:val="both"/>
        <w:rPr>
          <w:color w:val="000000"/>
        </w:rPr>
      </w:pPr>
    </w:p>
    <w:p w:rsidR="00185E9C" w:rsidRDefault="001761FD">
      <w:pPr>
        <w:pStyle w:val="Standard"/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 xml:space="preserve">4.4 </w:t>
      </w:r>
      <w:proofErr w:type="gramStart"/>
      <w:r>
        <w:rPr>
          <w:iCs/>
          <w:color w:val="000000"/>
          <w:shd w:val="clear" w:color="auto" w:fill="FFFFFF"/>
        </w:rPr>
        <w:t>Será</w:t>
      </w:r>
      <w:proofErr w:type="gramEnd"/>
      <w:r>
        <w:rPr>
          <w:iCs/>
          <w:color w:val="000000"/>
          <w:shd w:val="clear" w:color="auto" w:fill="FFFFFF"/>
        </w:rPr>
        <w:t xml:space="preserve"> obrigatória a realização de novas inscrições para todos os proponentes.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r w:rsidRPr="00A32D7F">
        <w:rPr>
          <w:b/>
          <w:bCs/>
          <w:iCs/>
          <w:color w:val="000000"/>
        </w:rPr>
        <w:t xml:space="preserve">4.4.1 </w:t>
      </w:r>
      <w:r w:rsidRPr="00A32D7F">
        <w:rPr>
          <w:iCs/>
          <w:color w:val="000000"/>
        </w:rPr>
        <w:t xml:space="preserve">Cada proponente poderá inscrever até </w:t>
      </w:r>
      <w:r w:rsidR="00D205AF" w:rsidRPr="00A32D7F">
        <w:rPr>
          <w:iCs/>
          <w:color w:val="000000"/>
        </w:rPr>
        <w:t>2</w:t>
      </w:r>
      <w:r w:rsidRPr="00A32D7F">
        <w:rPr>
          <w:iCs/>
          <w:color w:val="000000"/>
        </w:rPr>
        <w:t>0 (</w:t>
      </w:r>
      <w:r w:rsidR="00D205AF" w:rsidRPr="00A32D7F">
        <w:rPr>
          <w:iCs/>
          <w:color w:val="000000"/>
        </w:rPr>
        <w:t>vinte</w:t>
      </w:r>
      <w:r w:rsidRPr="00A32D7F">
        <w:rPr>
          <w:iCs/>
          <w:color w:val="000000"/>
        </w:rPr>
        <w:t>) projetos.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r w:rsidRPr="00A32D7F">
        <w:rPr>
          <w:b/>
          <w:bCs/>
          <w:iCs/>
          <w:color w:val="000000"/>
        </w:rPr>
        <w:t xml:space="preserve">4.4.2 </w:t>
      </w:r>
      <w:r w:rsidRPr="00A32D7F">
        <w:rPr>
          <w:iCs/>
          <w:color w:val="000000"/>
        </w:rPr>
        <w:t>O limite citado no item 4.4.1 poderá ser ultrapassado por associações e federações que representam as Agremiações da Cultura Popular.</w:t>
      </w:r>
      <w:r w:rsidR="00B34D09">
        <w:rPr>
          <w:iCs/>
          <w:color w:val="000000"/>
        </w:rPr>
        <w:t xml:space="preserve"> 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  <w:color w:val="000000"/>
          <w:sz w:val="24"/>
        </w:rPr>
      </w:pPr>
      <w:r>
        <w:rPr>
          <w:rFonts w:cs="Calibri-Bold"/>
          <w:b/>
          <w:bCs/>
          <w:color w:val="000000"/>
          <w:sz w:val="24"/>
        </w:rPr>
        <w:t>5. DAS ETAPAS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  <w:color w:val="000000"/>
          <w:sz w:val="24"/>
        </w:rPr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5.1- 1ª Etapa: INSCRIÇÃO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  <w:rPr>
          <w:color w:val="000000"/>
        </w:rPr>
      </w:pPr>
      <w:proofErr w:type="gramStart"/>
      <w:r>
        <w:rPr>
          <w:color w:val="000000"/>
        </w:rPr>
        <w:t>a.</w:t>
      </w:r>
      <w:proofErr w:type="gramEnd"/>
      <w:r>
        <w:rPr>
          <w:color w:val="000000"/>
        </w:rPr>
        <w:t xml:space="preserve"> O Proponente deverá realizar sua inscrição na página da internet: www.culturarecife.com.br, onde obterá informações da data e local para entrega da documentação conforme anexo V (Pessoa Física) e anexo VI (Pessoa Jurídica).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proofErr w:type="gramStart"/>
      <w:r>
        <w:rPr>
          <w:color w:val="000000"/>
        </w:rPr>
        <w:t>b.</w:t>
      </w:r>
      <w:proofErr w:type="gramEnd"/>
      <w:r>
        <w:rPr>
          <w:color w:val="000000"/>
        </w:rPr>
        <w:t xml:space="preserve"> A Secretaria de Cultura/SECULT e a Fundação de Cultura Cidade do Recife/FCCR disponibilizarão </w:t>
      </w:r>
      <w:r>
        <w:rPr>
          <w:b/>
          <w:bCs/>
          <w:iCs/>
          <w:color w:val="000000"/>
        </w:rPr>
        <w:t xml:space="preserve">Posto Credenciado </w:t>
      </w:r>
      <w:r>
        <w:rPr>
          <w:iCs/>
          <w:color w:val="000000"/>
        </w:rPr>
        <w:t xml:space="preserve">para realização da inscrição, localizado no Prédio sede da Prefeitura do Recife, </w:t>
      </w:r>
      <w:r w:rsidR="006F4BA2">
        <w:rPr>
          <w:iCs/>
          <w:color w:val="000000"/>
        </w:rPr>
        <w:t xml:space="preserve">na Avenida </w:t>
      </w:r>
      <w:r>
        <w:rPr>
          <w:iCs/>
          <w:color w:val="000000"/>
        </w:rPr>
        <w:t xml:space="preserve">Cais do Apolo, 925 (térreo), Bairro do Recife, no período </w:t>
      </w:r>
      <w:r w:rsidRPr="00A32D7F">
        <w:rPr>
          <w:iCs/>
          <w:color w:val="000000"/>
        </w:rPr>
        <w:t xml:space="preserve">de </w:t>
      </w:r>
      <w:r w:rsidR="00FC7C27" w:rsidRPr="00A32D7F">
        <w:rPr>
          <w:iCs/>
          <w:color w:val="000000"/>
        </w:rPr>
        <w:t>18</w:t>
      </w:r>
      <w:r w:rsidR="00D205AF" w:rsidRPr="00A32D7F">
        <w:rPr>
          <w:iCs/>
          <w:color w:val="000000"/>
        </w:rPr>
        <w:t xml:space="preserve"> a 28/04/2017</w:t>
      </w:r>
      <w:r w:rsidRPr="00A32D7F">
        <w:rPr>
          <w:iCs/>
          <w:color w:val="000000"/>
        </w:rPr>
        <w:t>. O Posto estará em funcionamento nos dias úteis, das 9 horas às</w:t>
      </w:r>
      <w:r>
        <w:rPr>
          <w:iCs/>
          <w:color w:val="000000"/>
        </w:rPr>
        <w:t xml:space="preserve"> 12 horas e das 13 horas às 17 horas.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  <w:rPr>
          <w:color w:val="000000"/>
        </w:rPr>
      </w:pPr>
      <w:proofErr w:type="gramStart"/>
      <w:r>
        <w:rPr>
          <w:color w:val="000000"/>
        </w:rPr>
        <w:t>c.</w:t>
      </w:r>
      <w:proofErr w:type="gramEnd"/>
      <w:r>
        <w:rPr>
          <w:color w:val="000000"/>
        </w:rPr>
        <w:t xml:space="preserve"> As pessoas com deficiência têm assegurado o direito de inscrição na presente Convocatória no Posto disponibilizado pela PCR.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  <w:rPr>
          <w:color w:val="000000"/>
        </w:rPr>
      </w:pPr>
      <w:proofErr w:type="gramStart"/>
      <w:r>
        <w:rPr>
          <w:color w:val="000000"/>
        </w:rPr>
        <w:t>d.</w:t>
      </w:r>
      <w:proofErr w:type="gramEnd"/>
      <w:r>
        <w:rPr>
          <w:color w:val="000000"/>
        </w:rPr>
        <w:t xml:space="preserve"> Não serão aceitas inscrições enviadas por fax, correio eletrônico (e-mail) ou qualquer outra forma diferente das especificadas nesta Convocatória.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  <w:rPr>
          <w:rFonts w:cs="Calibri-Bold"/>
          <w:bCs/>
          <w:color w:val="000000"/>
        </w:rPr>
      </w:pPr>
      <w:proofErr w:type="gramStart"/>
      <w:r>
        <w:rPr>
          <w:rFonts w:cs="Calibri-Bold"/>
          <w:bCs/>
          <w:color w:val="000000"/>
        </w:rPr>
        <w:t>e</w:t>
      </w:r>
      <w:proofErr w:type="gramEnd"/>
      <w:r>
        <w:rPr>
          <w:rFonts w:cs="Calibri-Bold"/>
          <w:bCs/>
          <w:color w:val="000000"/>
        </w:rPr>
        <w:t>. Para a conclusão da inscrição, o Proponente obrigatoriamente deverá entregar os documentos descritos nos anexos V (pessoa física) e VI (pessoa jurídica), com os formulários preenchidos e assinados, no local, dia e hora agendados.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rFonts w:cs="Calibri-Bold"/>
          <w:b/>
          <w:bCs/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  <w:rPr>
          <w:color w:val="000000"/>
        </w:rPr>
      </w:pPr>
      <w:proofErr w:type="gramStart"/>
      <w:r w:rsidRPr="00A32D7F">
        <w:rPr>
          <w:color w:val="000000"/>
        </w:rPr>
        <w:t>f.</w:t>
      </w:r>
      <w:proofErr w:type="gramEnd"/>
      <w:r w:rsidRPr="00A32D7F">
        <w:rPr>
          <w:color w:val="000000"/>
        </w:rPr>
        <w:t xml:space="preserve">  O número de </w:t>
      </w:r>
      <w:r w:rsidR="00D205AF" w:rsidRPr="00A32D7F">
        <w:rPr>
          <w:color w:val="000000"/>
        </w:rPr>
        <w:t>atendimento diário</w:t>
      </w:r>
      <w:r w:rsidRPr="00A32D7F">
        <w:rPr>
          <w:color w:val="000000"/>
        </w:rPr>
        <w:t xml:space="preserve"> </w:t>
      </w:r>
      <w:r w:rsidR="00D205AF" w:rsidRPr="00A32D7F">
        <w:rPr>
          <w:color w:val="000000"/>
        </w:rPr>
        <w:t>do agendamento</w:t>
      </w:r>
      <w:r w:rsidRPr="00A32D7F">
        <w:rPr>
          <w:color w:val="000000"/>
        </w:rPr>
        <w:t xml:space="preserve"> será limitado a 80 (oitenta) inscrições, </w:t>
      </w:r>
      <w:r w:rsidR="00D205AF" w:rsidRPr="00A32D7F">
        <w:rPr>
          <w:color w:val="000000"/>
        </w:rPr>
        <w:t>para a entrega dos documentos.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  <w:rPr>
          <w:color w:val="000000"/>
        </w:rPr>
      </w:pPr>
      <w:proofErr w:type="gramStart"/>
      <w:r>
        <w:rPr>
          <w:color w:val="000000"/>
        </w:rPr>
        <w:t>g.</w:t>
      </w:r>
      <w:proofErr w:type="gramEnd"/>
      <w:r>
        <w:rPr>
          <w:color w:val="000000"/>
        </w:rPr>
        <w:t xml:space="preserve"> A responsabilidade sobre a entrega e numeração das páginas dos documentos relativos à inscrição, constantes nos envelopes, será única e exclusiva do Proponente, Produtora ou Representante Legal, mediante protocolo de recebimento que indicará o número de paginas e documentos recebidos.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proofErr w:type="gramStart"/>
      <w:r>
        <w:rPr>
          <w:color w:val="000000"/>
        </w:rPr>
        <w:t>h.</w:t>
      </w:r>
      <w:proofErr w:type="gramEnd"/>
      <w:r>
        <w:rPr>
          <w:color w:val="000000"/>
        </w:rPr>
        <w:t xml:space="preserve"> No caso de se constatarem a ausência e/ou pendência de qualquer documento exigido nos </w:t>
      </w:r>
      <w:r>
        <w:rPr>
          <w:b/>
          <w:bCs/>
          <w:iCs/>
          <w:color w:val="000000"/>
        </w:rPr>
        <w:t xml:space="preserve">itens 5.2 </w:t>
      </w:r>
      <w:r>
        <w:rPr>
          <w:iCs/>
          <w:color w:val="000000"/>
        </w:rPr>
        <w:t xml:space="preserve">e </w:t>
      </w:r>
      <w:r>
        <w:rPr>
          <w:b/>
          <w:bCs/>
          <w:iCs/>
          <w:color w:val="000000"/>
        </w:rPr>
        <w:t>5.3</w:t>
      </w:r>
      <w:r>
        <w:rPr>
          <w:iCs/>
          <w:color w:val="000000"/>
        </w:rPr>
        <w:t xml:space="preserve">, na data de comparecimento para entrega da documentação, será reagendada </w:t>
      </w:r>
      <w:r>
        <w:rPr>
          <w:b/>
          <w:iCs/>
          <w:color w:val="000000"/>
        </w:rPr>
        <w:t>uma nova e última data para a solução em até 3 (três) dias úteis.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b/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. Caso a ausência e/ou pendência de documentação não seja solucionada na última data agendada, a inscrição será cancelada.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  <w:rPr>
          <w:color w:val="000000"/>
        </w:rPr>
      </w:pPr>
      <w:proofErr w:type="gramStart"/>
      <w:r>
        <w:rPr>
          <w:color w:val="000000"/>
        </w:rPr>
        <w:t>j</w:t>
      </w:r>
      <w:proofErr w:type="gramEnd"/>
      <w:r>
        <w:rPr>
          <w:color w:val="000000"/>
        </w:rPr>
        <w:t xml:space="preserve">. A documentação descrita nos itens 5.2 e 5.3, também </w:t>
      </w:r>
      <w:proofErr w:type="gramStart"/>
      <w:r>
        <w:rPr>
          <w:color w:val="000000"/>
        </w:rPr>
        <w:t>será aceita</w:t>
      </w:r>
      <w:proofErr w:type="gramEnd"/>
      <w:r>
        <w:rPr>
          <w:color w:val="000000"/>
        </w:rPr>
        <w:t xml:space="preserve"> por meio da postagem pelos correios – via sedex ou correspondência registrada, com Aviso de Recebimento; e encaminhada à FCCR, no endereço indicado a seguir, postada até o </w:t>
      </w:r>
      <w:r w:rsidRPr="00A32D7F">
        <w:rPr>
          <w:color w:val="000000"/>
        </w:rPr>
        <w:t xml:space="preserve">último dia da inscrição </w:t>
      </w:r>
      <w:r w:rsidR="00D205AF" w:rsidRPr="00A32D7F">
        <w:rPr>
          <w:color w:val="000000"/>
        </w:rPr>
        <w:t>28/04/2017</w:t>
      </w:r>
      <w:r w:rsidRPr="00A32D7F">
        <w:rPr>
          <w:color w:val="000000"/>
        </w:rPr>
        <w:t>.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  <w:rPr>
          <w:color w:val="000000"/>
        </w:rPr>
      </w:pPr>
      <w:proofErr w:type="gramStart"/>
      <w:r>
        <w:rPr>
          <w:color w:val="000000"/>
        </w:rPr>
        <w:t>k</w:t>
      </w:r>
      <w:proofErr w:type="gramEnd"/>
      <w:r>
        <w:rPr>
          <w:color w:val="000000"/>
        </w:rPr>
        <w:t>. No caso do envio dos documentos descritos nos itens 5.2 e 5.3 a SECULT/FCCR confirmará o recebimento da inscrição e informará a ausência ou erro de documento, no prazo máximo de 03 (três) dias, por meio de correio eletrônico (e-mail) informado pelo Proponente na inscrição on-line.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  <w:rPr>
          <w:color w:val="000000"/>
        </w:rPr>
      </w:pPr>
      <w:proofErr w:type="gramStart"/>
      <w:r>
        <w:rPr>
          <w:color w:val="000000"/>
        </w:rPr>
        <w:t>l.</w:t>
      </w:r>
      <w:proofErr w:type="gramEnd"/>
      <w:r>
        <w:rPr>
          <w:color w:val="000000"/>
        </w:rPr>
        <w:t xml:space="preserve"> A documentação deverá ser entregue em 02 (dois) envelopes, contendo as seguintes informações:</w:t>
      </w:r>
    </w:p>
    <w:p w:rsidR="00185E9C" w:rsidRDefault="00185E9C">
      <w:pPr>
        <w:pStyle w:val="Standard"/>
        <w:spacing w:after="0" w:line="240" w:lineRule="auto"/>
        <w:ind w:left="851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</w:rPr>
        <w:t>DESTINATÁRIO:</w:t>
      </w:r>
    </w:p>
    <w:p w:rsidR="00185E9C" w:rsidRDefault="001761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SECRETARIA DE CULTURA DO RECIFE / FUNDAÇÃO DE CULTURA CIDADE DO RECIFE-FCCR</w:t>
      </w:r>
    </w:p>
    <w:p w:rsidR="00185E9C" w:rsidRDefault="001761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CONVOCATÓRIA PARA O CICLO JUNINO 2017</w:t>
      </w:r>
    </w:p>
    <w:p w:rsidR="00185E9C" w:rsidRDefault="001761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Av. Cais do Apolo, 925, </w:t>
      </w:r>
      <w:r w:rsidR="00A32D7F">
        <w:rPr>
          <w:color w:val="000000"/>
        </w:rPr>
        <w:t xml:space="preserve">15° andar, </w:t>
      </w:r>
      <w:r>
        <w:rPr>
          <w:color w:val="000000"/>
        </w:rPr>
        <w:t xml:space="preserve">Edifício Sede da Prefeitura do Recife (Central </w:t>
      </w:r>
      <w:proofErr w:type="gramStart"/>
      <w:r>
        <w:rPr>
          <w:color w:val="000000"/>
        </w:rPr>
        <w:t>de</w:t>
      </w:r>
      <w:proofErr w:type="gramEnd"/>
    </w:p>
    <w:p w:rsidR="00185E9C" w:rsidRDefault="001761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Atendimento da SECULT/FCCR), Bairro do Recife, Recife/</w:t>
      </w:r>
      <w:proofErr w:type="gramStart"/>
      <w:r>
        <w:rPr>
          <w:color w:val="000000"/>
        </w:rPr>
        <w:t>PE</w:t>
      </w:r>
      <w:proofErr w:type="gramEnd"/>
    </w:p>
    <w:p w:rsidR="00185E9C" w:rsidRDefault="001761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CEP: 50030-903.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</w:rPr>
        <w:t>REMETENTE:</w:t>
      </w:r>
    </w:p>
    <w:p w:rsidR="00185E9C" w:rsidRDefault="001761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Nome do Proponente:</w:t>
      </w:r>
    </w:p>
    <w:p w:rsidR="00185E9C" w:rsidRDefault="001761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Nome do Artista/ Grupo:</w:t>
      </w:r>
    </w:p>
    <w:p w:rsidR="00185E9C" w:rsidRDefault="001761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Endereço completo do Proponente:</w:t>
      </w:r>
    </w:p>
    <w:p w:rsidR="00185E9C" w:rsidRDefault="001761F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Telefone de Contato: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color w:val="000000"/>
        </w:rPr>
        <w:t>I)</w:t>
      </w:r>
      <w:proofErr w:type="gramStart"/>
      <w:r>
        <w:rPr>
          <w:color w:val="000000"/>
        </w:rPr>
        <w:t xml:space="preserve"> </w:t>
      </w:r>
      <w:r>
        <w:t xml:space="preserve">  </w:t>
      </w:r>
      <w:proofErr w:type="gramEnd"/>
      <w:r>
        <w:rPr>
          <w:color w:val="000000"/>
        </w:rPr>
        <w:t xml:space="preserve">ENVELOPE 01 – Habilitação Documental (documentos do </w:t>
      </w:r>
      <w:r>
        <w:rPr>
          <w:b/>
          <w:bCs/>
          <w:iCs/>
          <w:color w:val="000000"/>
        </w:rPr>
        <w:t>item 5.2</w:t>
      </w:r>
      <w:r>
        <w:rPr>
          <w:iCs/>
          <w:color w:val="000000"/>
        </w:rPr>
        <w:t>)</w:t>
      </w:r>
    </w:p>
    <w:p w:rsidR="00185E9C" w:rsidRDefault="001761FD">
      <w:pPr>
        <w:pStyle w:val="Standard"/>
        <w:spacing w:after="0" w:line="240" w:lineRule="auto"/>
        <w:jc w:val="both"/>
      </w:pPr>
      <w:proofErr w:type="gramStart"/>
      <w:r>
        <w:rPr>
          <w:color w:val="000000"/>
        </w:rPr>
        <w:t>II)</w:t>
      </w:r>
      <w:proofErr w:type="gramEnd"/>
      <w:r>
        <w:rPr>
          <w:color w:val="000000"/>
        </w:rPr>
        <w:t xml:space="preserve"> ENVELOPE 02 – Habilitação Artística (documentos do </w:t>
      </w:r>
      <w:r>
        <w:rPr>
          <w:b/>
          <w:bCs/>
          <w:iCs/>
          <w:color w:val="000000"/>
        </w:rPr>
        <w:t>item 5.3</w:t>
      </w:r>
      <w:r>
        <w:rPr>
          <w:iCs/>
          <w:color w:val="000000"/>
        </w:rPr>
        <w:t>)</w:t>
      </w: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85E9C">
      <w:pPr>
        <w:pStyle w:val="Standard"/>
        <w:spacing w:after="0" w:line="240" w:lineRule="auto"/>
        <w:jc w:val="both"/>
        <w:rPr>
          <w:color w:val="000000"/>
        </w:rPr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5.2 - 2ª Etapa: HABILITAÇÃO DOCUMENTAL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5.2.1 </w:t>
      </w:r>
      <w:r>
        <w:rPr>
          <w:iCs/>
        </w:rPr>
        <w:t>O envelope de Habilitação Documental (ENVELOPE 01) deverá conter a seguinte documentação: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 xml:space="preserve">a) Documentos relacionados no anexo V (Pessoa Física) ou anexo </w:t>
      </w:r>
      <w:proofErr w:type="gramStart"/>
      <w:r>
        <w:t>VI</w:t>
      </w:r>
      <w:proofErr w:type="gramEnd"/>
      <w:r>
        <w:t xml:space="preserve"> (Pessoa Jurídica);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>b) Termo de Compromisso conforme modelo constante do Anexo VIII;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>c) No caso de Grupo Artístico sem Representante Exclusivo, declaração com cópia autenticada do RG, de no mínimo 03 (três) integrantes, informando o representante legal para fins contratuais e de recebimento de cachê, conforme Anexo III;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>d) No caso de Artista representado por Empresário, a cópia do Contrato de Exclusividade, (modelo sugerido no Anexo II), deverá ser autenticada, com firma reconhecida e registrada em Cartório, com prazo de validade mínimo de 06 (seis) meses, identificando-se os percentuais do Artista e do Empresário, conforme Decreto Municipal nº 25.269, de 28 de maio de 2010;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proofErr w:type="gramStart"/>
      <w:r>
        <w:t>d.</w:t>
      </w:r>
      <w:proofErr w:type="gramEnd"/>
      <w:r>
        <w:t>1) No Contrato de Exclusividade também deverá constar o nome do responsável do artista/grupo que deverá estar presente no momento da apresentação artística.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>e) No caso de inscrição através de Produtora ou Representante Exclusivo</w:t>
      </w:r>
      <w:r w:rsidR="00A32D7F">
        <w:t>,</w:t>
      </w:r>
      <w:r>
        <w:t xml:space="preserve"> torna-se obrigatória a apresentação de procuração do artista representado, com poderes específicos para este Ciclo, assinada e reconhecida em Cartório, sendo dispensado o reconhecimento de firma nos casos do responsável do artista/grupo estar qualificado no contrato de exclusividade (Anexo XIV).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>f) Termo de Responsabilidade, devidamente assinado pelos pais e/ou responsáveis, em caso de participação de menores de 18 anos na apresentação artística conforme ANEXO VIII, anexando as cópias autenticadas dos documentos dos menores e dos responsáveis legais.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Pr="00A32D7F" w:rsidRDefault="001761FD" w:rsidP="00A32D7F">
      <w:pPr>
        <w:pStyle w:val="Standard"/>
        <w:spacing w:after="0" w:line="240" w:lineRule="auto"/>
        <w:ind w:firstLine="708"/>
        <w:jc w:val="both"/>
      </w:pPr>
      <w:r w:rsidRPr="00A32D7F">
        <w:rPr>
          <w:b/>
        </w:rPr>
        <w:t>5.2.1.1</w:t>
      </w:r>
      <w:r w:rsidRPr="00A32D7F">
        <w:t xml:space="preserve"> O Núcleo de Cultura Cidadã (Pátio de São Pedro – Casa 39) estará disponível para orientar artistas, grupos e agremiações na emissão de seus documentos, Inscrição nesta Convocatória e Prestação de Contas das apresentações realizadas.</w:t>
      </w:r>
    </w:p>
    <w:p w:rsidR="00185E9C" w:rsidRDefault="00185E9C">
      <w:pPr>
        <w:pStyle w:val="Standard"/>
        <w:spacing w:after="0" w:line="240" w:lineRule="auto"/>
        <w:ind w:left="851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5.2.2 </w:t>
      </w:r>
      <w:r>
        <w:rPr>
          <w:iCs/>
        </w:rPr>
        <w:t>Para o Proponente que inscrever mais de uma Atração/Grupo Artístico será necessári</w:t>
      </w:r>
      <w:r w:rsidR="006F4BA2">
        <w:rPr>
          <w:iCs/>
        </w:rPr>
        <w:t>a</w:t>
      </w:r>
      <w:r>
        <w:rPr>
          <w:iCs/>
        </w:rPr>
        <w:t xml:space="preserve"> apenas a entrega de um único envelope de Habilitação Documental (Envelope 01), na primeira inscrição. Salientando-se que para inscrições subsequentes nos envelopes de Habilitação Artística (Envelope 02) deverá constar também o número da primeira inscrição.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lastRenderedPageBreak/>
        <w:t>5.2.</w:t>
      </w:r>
      <w:r w:rsidR="007524C0">
        <w:rPr>
          <w:b/>
          <w:bCs/>
          <w:iCs/>
        </w:rPr>
        <w:t>3</w:t>
      </w:r>
      <w:r>
        <w:rPr>
          <w:b/>
          <w:bCs/>
          <w:iCs/>
        </w:rPr>
        <w:t xml:space="preserve"> </w:t>
      </w:r>
      <w:r>
        <w:rPr>
          <w:iCs/>
        </w:rPr>
        <w:t xml:space="preserve">Para </w:t>
      </w:r>
      <w:proofErr w:type="gramStart"/>
      <w:r>
        <w:rPr>
          <w:iCs/>
        </w:rPr>
        <w:t>o Proponente Pessoa Jurídica com o CHF</w:t>
      </w:r>
      <w:proofErr w:type="gramEnd"/>
      <w:r>
        <w:rPr>
          <w:iCs/>
        </w:rPr>
        <w:t xml:space="preserve"> - Certificado de Habilitação de Firmas (expedido pela Divisão de Credenciamento de Fornecedores da Secretaria de Administração da Prefeitura do Recife) fica dispensado de apresentar os documentos: Prova de Inscrição do CNPJ, Cópia autenticada do Registro Comercial, Ato Constitutivo, Contrato Social ou Estatuto Social, bem como suas alterações e Cópia autenticada do comprovante de conta corrente.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>5.2.</w:t>
      </w:r>
      <w:r w:rsidR="007524C0">
        <w:rPr>
          <w:b/>
          <w:bCs/>
          <w:iCs/>
        </w:rPr>
        <w:t>4</w:t>
      </w:r>
      <w:r>
        <w:rPr>
          <w:iCs/>
        </w:rPr>
        <w:t xml:space="preserve">. Para </w:t>
      </w:r>
      <w:proofErr w:type="gramStart"/>
      <w:r>
        <w:rPr>
          <w:iCs/>
        </w:rPr>
        <w:t>os Proponentes Pessoa</w:t>
      </w:r>
      <w:proofErr w:type="gramEnd"/>
      <w:r>
        <w:rPr>
          <w:iCs/>
        </w:rPr>
        <w:t xml:space="preserve"> Jurídica e Pessoa Física com o CHF - Certificado de Habilitação de Firmas, ficam dispensados de apresentar as Certidões Negativas.</w:t>
      </w:r>
    </w:p>
    <w:p w:rsidR="00185E9C" w:rsidRDefault="001761FD">
      <w:pPr>
        <w:pStyle w:val="Standard"/>
        <w:spacing w:after="0" w:line="240" w:lineRule="auto"/>
        <w:jc w:val="both"/>
      </w:pPr>
      <w:r>
        <w:t>Obs. CHF poderá ser obtido também através do site:</w:t>
      </w:r>
    </w:p>
    <w:p w:rsidR="00185E9C" w:rsidRDefault="006910F9">
      <w:pPr>
        <w:pStyle w:val="Standard"/>
        <w:spacing w:after="0" w:line="240" w:lineRule="auto"/>
        <w:jc w:val="both"/>
      </w:pPr>
      <w:hyperlink r:id="rId6" w:history="1">
        <w:r w:rsidR="001761FD">
          <w:t>http://www.recife.pe.gov.br/portaldgco/app/ConsDocumentacaoFornecedores.php</w:t>
        </w:r>
      </w:hyperlink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7524C0">
      <w:pPr>
        <w:pStyle w:val="Standard"/>
        <w:spacing w:after="0" w:line="240" w:lineRule="auto"/>
        <w:jc w:val="both"/>
      </w:pPr>
      <w:r>
        <w:rPr>
          <w:b/>
          <w:bCs/>
          <w:iCs/>
        </w:rPr>
        <w:t>5.2.5</w:t>
      </w:r>
      <w:r w:rsidR="001761FD">
        <w:rPr>
          <w:b/>
          <w:bCs/>
          <w:iCs/>
        </w:rPr>
        <w:t xml:space="preserve">. </w:t>
      </w:r>
      <w:r w:rsidR="001761FD">
        <w:rPr>
          <w:iCs/>
        </w:rPr>
        <w:t>A Comissão de Habilitação Documental poderá solicitar comprovação ou atualização da documentação apresentada e exigir outros documentos que julgar necessário a qualquer tempo.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>5.2.</w:t>
      </w:r>
      <w:r w:rsidR="007524C0">
        <w:rPr>
          <w:b/>
          <w:bCs/>
          <w:iCs/>
        </w:rPr>
        <w:t>6</w:t>
      </w:r>
      <w:r>
        <w:rPr>
          <w:iCs/>
        </w:rPr>
        <w:t>. As cópias dos documentos exigidos por esta Convocatória poderão ser validadas por funcionário público designado para esta função, com apresentação das originais, substituindo a autenticação em Cartório.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5.3 - 3ª Etapa: HABILITAÇÃO ARTÍSTICA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5.3.1 </w:t>
      </w:r>
      <w:r>
        <w:rPr>
          <w:iCs/>
        </w:rPr>
        <w:t xml:space="preserve">No Envelope de Habilitação Artística (ENVELOPE 02) deverá constar obrigatoriamente a seguinte documentação, </w:t>
      </w:r>
      <w:proofErr w:type="gramStart"/>
      <w:r>
        <w:rPr>
          <w:iCs/>
        </w:rPr>
        <w:t>sob pena</w:t>
      </w:r>
      <w:proofErr w:type="gramEnd"/>
      <w:r>
        <w:rPr>
          <w:iCs/>
        </w:rPr>
        <w:t xml:space="preserve"> de desclassificação: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>a) Formulário de inscrição (gerado pelo sistema) devidamente preenchido e assinado pelo Artista Proponente ou seu Representante Legal;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proofErr w:type="gramStart"/>
      <w:r>
        <w:t>a.</w:t>
      </w:r>
      <w:proofErr w:type="gramEnd"/>
      <w:r>
        <w:t>1. Esse formulário contempla informações que deverão ser preenchidas/fornecidas pelo proponente: relato sobre o espetáculo que será apresentado (ilustrado por DVD da apresentação ou ensaio com figurino) ou indicação de postagem na internet, relacionado ao espetáculo que será apresentado neste Ciclo;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 xml:space="preserve">b) Histórico do Artista, Grupo ou da Agremiação que irá se </w:t>
      </w:r>
      <w:proofErr w:type="gramStart"/>
      <w:r>
        <w:t>apresentar,</w:t>
      </w:r>
      <w:proofErr w:type="gramEnd"/>
      <w:r>
        <w:t xml:space="preserve"> comprovado com registros como: vídeo com duração mínima de três minutos (obrigatório), fotos de apresentações/ensaios, material gráfico/impresso (mínimo 03 materiais), declarações de Associações de classe/moradores ou documentos de órgãos governamentais correspondentes aos dados apresentados; </w:t>
      </w:r>
      <w:r>
        <w:rPr>
          <w:b/>
          <w:bCs/>
          <w:iCs/>
        </w:rPr>
        <w:t>comprovando as principais apresentações do Grupo, Artista ou Agremiação durante seu período de existência.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proofErr w:type="gramStart"/>
      <w:r>
        <w:t>b.</w:t>
      </w:r>
      <w:proofErr w:type="gramEnd"/>
      <w:r>
        <w:t>1. A Comissão de Avaliação Artística poderá promover diligências destinadas à comprovação da documentação apresentada, solicitando outros documentos que julgar necessários.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5.3.2 DOS CRITÉRIOS DA AVALIAÇÃO ARTÍSTICA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t>Os critérios a serem aplicados para a Habilitação Artística dos Projetos inscritos serão: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a) Histórico Artístico: </w:t>
      </w:r>
      <w:r>
        <w:rPr>
          <w:iCs/>
        </w:rPr>
        <w:t xml:space="preserve">será avaliada a trajetória do Artista, do Grupo ou da Agremiação por meio dos documentos fornecidos: </w:t>
      </w:r>
      <w:r w:rsidRPr="00A32D7F">
        <w:rPr>
          <w:iCs/>
        </w:rPr>
        <w:t xml:space="preserve">material de </w:t>
      </w:r>
      <w:r w:rsidR="000F1EDA" w:rsidRPr="00A32D7F">
        <w:rPr>
          <w:iCs/>
        </w:rPr>
        <w:t>audiovisual</w:t>
      </w:r>
      <w:r w:rsidRPr="00A32D7F">
        <w:rPr>
          <w:iCs/>
        </w:rPr>
        <w:t>, matérias</w:t>
      </w:r>
      <w:r>
        <w:rPr>
          <w:iCs/>
        </w:rPr>
        <w:t xml:space="preserve"> de jornais, panfletos e </w:t>
      </w:r>
      <w:r>
        <w:rPr>
          <w:iCs/>
        </w:rPr>
        <w:lastRenderedPageBreak/>
        <w:t xml:space="preserve">qualquer outro tipo de comprovação apresentada, que mostre a atividade profissional do Artista, Grupo ou Agremiação (Pontuação de </w:t>
      </w:r>
      <w:proofErr w:type="gramStart"/>
      <w:r>
        <w:rPr>
          <w:iCs/>
        </w:rPr>
        <w:t>1</w:t>
      </w:r>
      <w:proofErr w:type="gramEnd"/>
      <w:r>
        <w:rPr>
          <w:iCs/>
        </w:rPr>
        <w:t xml:space="preserve"> a 5);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b) Representatividade/Reconhecimento Popular: </w:t>
      </w:r>
      <w:r>
        <w:rPr>
          <w:iCs/>
        </w:rPr>
        <w:t>será avaliada a visibilidade conquistada, a consolidação do trabalho apresentado no histórico artístico e a representatividade dentro do Ciclo Cultural. (Pontuação de 1 a 5);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c) Qualidade Artística (Pontuação de </w:t>
      </w:r>
      <w:proofErr w:type="gramStart"/>
      <w:r>
        <w:rPr>
          <w:b/>
          <w:bCs/>
          <w:iCs/>
        </w:rPr>
        <w:t>3</w:t>
      </w:r>
      <w:proofErr w:type="gramEnd"/>
      <w:r>
        <w:rPr>
          <w:b/>
          <w:bCs/>
          <w:iCs/>
        </w:rPr>
        <w:t xml:space="preserve"> a 10): </w:t>
      </w:r>
      <w:r>
        <w:rPr>
          <w:iCs/>
        </w:rPr>
        <w:t>será avaliado o artista, grupo ou agremiação, considerando:</w:t>
      </w:r>
    </w:p>
    <w:p w:rsidR="00185E9C" w:rsidRDefault="001761FD">
      <w:pPr>
        <w:pStyle w:val="Standard"/>
        <w:spacing w:after="0" w:line="240" w:lineRule="auto"/>
        <w:ind w:left="851"/>
        <w:jc w:val="both"/>
      </w:pPr>
      <w:proofErr w:type="gramStart"/>
      <w:r>
        <w:t>c.</w:t>
      </w:r>
      <w:proofErr w:type="gramEnd"/>
      <w:r>
        <w:t>1) Criatividade (Pontuação de 1 a 4);</w:t>
      </w:r>
    </w:p>
    <w:p w:rsidR="00185E9C" w:rsidRDefault="001761FD">
      <w:pPr>
        <w:pStyle w:val="Standard"/>
        <w:spacing w:after="0" w:line="240" w:lineRule="auto"/>
        <w:ind w:left="851"/>
        <w:jc w:val="both"/>
      </w:pPr>
      <w:proofErr w:type="gramStart"/>
      <w:r>
        <w:t>c.</w:t>
      </w:r>
      <w:proofErr w:type="gramEnd"/>
      <w:r>
        <w:t>2) Técnicas e elementos que caracterizam cada modalidade (Pontuação de 1 a 3);</w:t>
      </w:r>
    </w:p>
    <w:p w:rsidR="00185E9C" w:rsidRDefault="001761FD">
      <w:pPr>
        <w:pStyle w:val="Standard"/>
        <w:spacing w:after="0" w:line="240" w:lineRule="auto"/>
        <w:ind w:left="851"/>
        <w:jc w:val="both"/>
      </w:pPr>
      <w:proofErr w:type="gramStart"/>
      <w:r>
        <w:t>c.</w:t>
      </w:r>
      <w:proofErr w:type="gramEnd"/>
      <w:r>
        <w:t xml:space="preserve">3) Adequação ao Ciclo Cultural, que deverá estar descrito no </w:t>
      </w:r>
      <w:r>
        <w:rPr>
          <w:b/>
          <w:bCs/>
          <w:iCs/>
        </w:rPr>
        <w:t xml:space="preserve">Formulário de Inscrição </w:t>
      </w:r>
      <w:r>
        <w:rPr>
          <w:iCs/>
        </w:rPr>
        <w:t>apresentado no item 5.3, subitem "1" (Pontuação de 1 a 3).</w:t>
      </w:r>
    </w:p>
    <w:p w:rsidR="00185E9C" w:rsidRDefault="00185E9C">
      <w:pPr>
        <w:pStyle w:val="Standard"/>
        <w:spacing w:after="0" w:line="240" w:lineRule="auto"/>
        <w:ind w:left="851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5.3.2.1 </w:t>
      </w:r>
      <w:r>
        <w:rPr>
          <w:iCs/>
        </w:rPr>
        <w:t xml:space="preserve">Será considerada como critério de desempate a maior nota obtida no item </w:t>
      </w:r>
      <w:r>
        <w:rPr>
          <w:b/>
          <w:bCs/>
          <w:iCs/>
        </w:rPr>
        <w:t xml:space="preserve">“c </w:t>
      </w:r>
      <w:r>
        <w:rPr>
          <w:iCs/>
        </w:rPr>
        <w:t xml:space="preserve">– </w:t>
      </w:r>
      <w:r>
        <w:rPr>
          <w:b/>
          <w:bCs/>
          <w:iCs/>
        </w:rPr>
        <w:t>Qualidade Artística”</w:t>
      </w:r>
      <w:r>
        <w:rPr>
          <w:iCs/>
        </w:rPr>
        <w:t xml:space="preserve">; permanecendo o empate será considerada como critério de desempate a maior nota obtida no item </w:t>
      </w:r>
      <w:r>
        <w:rPr>
          <w:b/>
          <w:bCs/>
          <w:iCs/>
        </w:rPr>
        <w:t>“b - Representatividade/Reconhecimento Popular”</w:t>
      </w:r>
      <w:r>
        <w:rPr>
          <w:iCs/>
        </w:rPr>
        <w:t xml:space="preserve">; permanecendo o empate será considerada como critério de desempate a maior nota obtida no item </w:t>
      </w:r>
      <w:r>
        <w:rPr>
          <w:b/>
          <w:bCs/>
          <w:iCs/>
        </w:rPr>
        <w:t xml:space="preserve">“a - Histórico Artístico”; </w:t>
      </w:r>
      <w:r>
        <w:rPr>
          <w:iCs/>
        </w:rPr>
        <w:t>permanecendo o empate será considerado como critério de desempate o voto do Presidente da Comissão de Avaliação Artística.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5.3.3 </w:t>
      </w:r>
      <w:r>
        <w:rPr>
          <w:iCs/>
        </w:rPr>
        <w:t>A pontuação final por critério avaliado será definida pela média aritmética dos pontos atribuídos por avaliador.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5.3.4 </w:t>
      </w:r>
      <w:r>
        <w:rPr>
          <w:iCs/>
        </w:rPr>
        <w:t>Serão inabilitados os Projetos que obtiverem a pontuação inferior a 12 (doze), na forma descrita no item anterior desta Convocatória.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5.3.5 </w:t>
      </w:r>
      <w:r>
        <w:rPr>
          <w:iCs/>
        </w:rPr>
        <w:t xml:space="preserve">O resultado final da Habilitação será publicado na página da internet da Secretaria de Cultura/FCCR, no Diário Oficial do Município da Fundação de Cultura Cidade do Recife e pelo endereço </w:t>
      </w:r>
      <w:hyperlink r:id="rId7" w:history="1">
        <w:r>
          <w:rPr>
            <w:iCs/>
            <w:color w:val="00000A"/>
          </w:rPr>
          <w:t>www.culturarecife.com.br</w:t>
        </w:r>
      </w:hyperlink>
      <w:r>
        <w:rPr>
          <w:iCs/>
        </w:rPr>
        <w:t>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 xml:space="preserve">5.4. 4ª Etapa - MONTAGEM DA GRADE DE PROGRAMAÇÃO, CONTRATAÇÃO E </w:t>
      </w:r>
      <w:proofErr w:type="gramStart"/>
      <w:r>
        <w:rPr>
          <w:rFonts w:cs="Calibri-Bold"/>
          <w:b/>
          <w:bCs/>
        </w:rPr>
        <w:t>PAGAMENTO</w:t>
      </w:r>
      <w:proofErr w:type="gramEnd"/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5.4.1 </w:t>
      </w:r>
      <w:r>
        <w:rPr>
          <w:iCs/>
        </w:rPr>
        <w:t xml:space="preserve">A Habilitação das Propostas </w:t>
      </w:r>
      <w:r>
        <w:rPr>
          <w:b/>
          <w:iCs/>
        </w:rPr>
        <w:t>não implica na inclusão na Grade de Programação</w:t>
      </w:r>
      <w:r>
        <w:rPr>
          <w:iCs/>
        </w:rPr>
        <w:t>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t>a) Além da habilitação, a inclusão na Grade de Programação dependerá do Cronograma do Ciclo Cultural e da disponibilidade orçamentária d</w:t>
      </w:r>
      <w:r w:rsidR="007524C0">
        <w:t>o contratante</w:t>
      </w:r>
      <w:r>
        <w:t>.</w:t>
      </w:r>
    </w:p>
    <w:p w:rsidR="00185E9C" w:rsidRDefault="00185E9C">
      <w:pPr>
        <w:pStyle w:val="Standard"/>
        <w:spacing w:after="0" w:line="240" w:lineRule="auto"/>
        <w:ind w:left="851"/>
        <w:jc w:val="both"/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t xml:space="preserve">b) Os artistas, Grupos ou Agremiações integrantes da Grade de Programação (Habilitados ou Convidados), poderão a cada proposta habilitada realizar até o limite </w:t>
      </w:r>
      <w:r w:rsidRPr="00A32D7F">
        <w:t>de 0</w:t>
      </w:r>
      <w:r w:rsidR="000F1EDA" w:rsidRPr="00A32D7F">
        <w:t>3</w:t>
      </w:r>
      <w:r w:rsidRPr="00A32D7F">
        <w:t xml:space="preserve"> (</w:t>
      </w:r>
      <w:r w:rsidR="000F1EDA" w:rsidRPr="00A32D7F">
        <w:t>três</w:t>
      </w:r>
      <w:r w:rsidRPr="00A32D7F">
        <w:t>) apresentações nos p</w:t>
      </w:r>
      <w:r w:rsidR="007524C0" w:rsidRPr="00A32D7F">
        <w:t>o</w:t>
      </w:r>
      <w:r w:rsidRPr="00A32D7F">
        <w:t>los oficiais da Pr</w:t>
      </w:r>
      <w:r w:rsidR="007524C0" w:rsidRPr="00A32D7F">
        <w:t>efeitura do Recife, neste Ciclo</w:t>
      </w:r>
      <w:r w:rsidRPr="00A32D7F">
        <w:t>.</w:t>
      </w:r>
      <w:r w:rsidR="007524C0" w:rsidRPr="00A32D7F">
        <w:t xml:space="preserve"> Exceto os artistas/grupos homenageados.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5.4.2 </w:t>
      </w:r>
      <w:r>
        <w:rPr>
          <w:iCs/>
        </w:rPr>
        <w:t xml:space="preserve">A Seleção de que trata este item poderá implicar na negociação de cachê, antes da realização da apresentação, pelo Grupo de Trabalho, </w:t>
      </w:r>
      <w:r>
        <w:rPr>
          <w:b/>
          <w:iCs/>
        </w:rPr>
        <w:t>conforme comprovações apresentadas e orçamento disponível para o Ciclo.</w:t>
      </w:r>
    </w:p>
    <w:p w:rsidR="00185E9C" w:rsidRDefault="00185E9C">
      <w:pPr>
        <w:pStyle w:val="Standard"/>
        <w:spacing w:after="0" w:line="240" w:lineRule="auto"/>
        <w:jc w:val="both"/>
        <w:rPr>
          <w:b/>
        </w:rPr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t xml:space="preserve">a) O Proponente deverá apresentar a justificativa de Preço de mercado, por meio de documentação comprobatória (em caso de contratos privados: notas fiscais autenticadas ou notas fiscais eletrônicas; em caso de contratos públicos: cópia autenticada dos empenhos ou notas fiscais eletrônicas) relativa a pelo menos 03 </w:t>
      </w:r>
      <w:r>
        <w:lastRenderedPageBreak/>
        <w:t>(três) apresentações anteriores, que tenham ocorrido há no máximo 03 (três) anos da data de inscrição, sendo pelo menos 02 (duas) públicas, todas com características semelhantes.</w:t>
      </w:r>
    </w:p>
    <w:p w:rsidR="00185E9C" w:rsidRDefault="00185E9C">
      <w:pPr>
        <w:pStyle w:val="Standard"/>
        <w:spacing w:after="0" w:line="240" w:lineRule="auto"/>
        <w:ind w:left="851"/>
        <w:jc w:val="both"/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t>b) O Proponente que não apresentar total ou parcialmente os documentos constantes no subitem anterior poderá apresentar proposta de cachê, que não ultrapasse os limites constantes na tabela do Anexo I.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5.4.3 </w:t>
      </w:r>
      <w:r>
        <w:rPr>
          <w:iCs/>
        </w:rPr>
        <w:t>Uma vez selecionado, o Proponente deverá apresentar, no prazo de 05 (cinco) dias após notificação recebida, os seguintes documentos gerados pelo sistema: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t>a) proposta, na forma do Anexo IX;</w:t>
      </w: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t>b) declaração de ciência de cachê assinada pelo artista, na forma do Anexo X;</w:t>
      </w:r>
    </w:p>
    <w:p w:rsidR="00185E9C" w:rsidRDefault="001761FD">
      <w:pPr>
        <w:pStyle w:val="Standard"/>
        <w:spacing w:after="0" w:line="240" w:lineRule="auto"/>
        <w:ind w:left="851"/>
        <w:jc w:val="both"/>
      </w:pPr>
      <w:r>
        <w:t>c) contrato assinado, em três vias, fornecido pela administração/sistema, onde a documentação será anexada ao processo com prévio empenho.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5.4.4 </w:t>
      </w:r>
      <w:r>
        <w:rPr>
          <w:iCs/>
        </w:rPr>
        <w:t>O Proponente selecionado será notificado por meio do endereço eletrônico informado no formulário de inscrição.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5.4.5 </w:t>
      </w:r>
      <w:r>
        <w:rPr>
          <w:iCs/>
        </w:rPr>
        <w:t xml:space="preserve">A Programação Artística deste Ciclo será feita pelo Grupo de Trabalho composto pela Secretaria de Cultura do Recife/SECULT, Fundação de Cultura Cidade do Recife/FCCR, Secretaria de Governo e Participação </w:t>
      </w:r>
      <w:r w:rsidR="000F1EDA" w:rsidRPr="000A10D2">
        <w:rPr>
          <w:iCs/>
        </w:rPr>
        <w:t xml:space="preserve">Social, Secretaria de Turismo, </w:t>
      </w:r>
      <w:r w:rsidR="000A10D2" w:rsidRPr="000A10D2">
        <w:rPr>
          <w:iCs/>
        </w:rPr>
        <w:t xml:space="preserve">Esportes e </w:t>
      </w:r>
      <w:r w:rsidRPr="000A10D2">
        <w:rPr>
          <w:iCs/>
        </w:rPr>
        <w:t>Lazer</w:t>
      </w:r>
      <w:r>
        <w:rPr>
          <w:iCs/>
        </w:rPr>
        <w:t>, com a participação do Conselho Municipal de Política Cultural.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5.4.6 </w:t>
      </w:r>
      <w:r>
        <w:rPr>
          <w:iCs/>
        </w:rPr>
        <w:t>Em caso de alterações na Programação Artística desta Convocatória ou impedimento à contratação, o Proponente selecionado deverá ajustar-se às mesmas. Não havendo negociação ou ajuste, o Grupo de Trabalho indicará o substituto, respeitando a ordem de classificação.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5.4.7 </w:t>
      </w:r>
      <w:r>
        <w:rPr>
          <w:iCs/>
        </w:rPr>
        <w:t>O pagamento, dos processos que estejam concluídos, será realizado até o 5º dia útil do mês subsequente a conclusão total do respectivo processo</w:t>
      </w:r>
      <w:r w:rsidR="0023573F">
        <w:rPr>
          <w:iCs/>
        </w:rPr>
        <w:t xml:space="preserve"> (</w:t>
      </w:r>
      <w:proofErr w:type="spellStart"/>
      <w:r w:rsidR="0023573F">
        <w:rPr>
          <w:iCs/>
        </w:rPr>
        <w:t>liquidaçao</w:t>
      </w:r>
      <w:proofErr w:type="spellEnd"/>
      <w:r w:rsidR="0023573F">
        <w:rPr>
          <w:iCs/>
        </w:rPr>
        <w:t xml:space="preserve"> do empenho)</w:t>
      </w:r>
      <w:r>
        <w:rPr>
          <w:iCs/>
        </w:rPr>
        <w:t>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Pr="00A32D7F" w:rsidRDefault="001761FD" w:rsidP="00A32D7F">
      <w:pPr>
        <w:pStyle w:val="Standard"/>
        <w:spacing w:after="0" w:line="240" w:lineRule="auto"/>
        <w:jc w:val="both"/>
        <w:rPr>
          <w:bCs/>
          <w:iCs/>
        </w:rPr>
      </w:pPr>
      <w:r w:rsidRPr="00A32D7F">
        <w:rPr>
          <w:b/>
          <w:bCs/>
          <w:iCs/>
        </w:rPr>
        <w:t>5.4.8</w:t>
      </w:r>
      <w:r w:rsidRPr="00A32D7F">
        <w:rPr>
          <w:bCs/>
          <w:iCs/>
        </w:rPr>
        <w:t xml:space="preserve"> Para que o processo de pagamento seja mais rápido, solicitamos trazer junto à nota fiscal fotos e vídeo que comprovem a apresentação</w:t>
      </w:r>
      <w:r w:rsidR="0057321D" w:rsidRPr="00A32D7F">
        <w:rPr>
          <w:bCs/>
          <w:iCs/>
        </w:rPr>
        <w:t>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  <w:sz w:val="24"/>
        </w:rPr>
      </w:pPr>
      <w:r>
        <w:rPr>
          <w:rFonts w:cs="Calibri-Bold"/>
          <w:b/>
          <w:bCs/>
          <w:sz w:val="24"/>
        </w:rPr>
        <w:t>6. DO ORÇAMENTO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  <w:sz w:val="24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6.1 </w:t>
      </w:r>
      <w:r>
        <w:rPr>
          <w:iCs/>
        </w:rPr>
        <w:t>Os recursos financeiros, para contratação dos Artistas selecionados nesta Convocatória, decorrem da dotação própria do orçamento do Município do Recife.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 w:rsidP="00B95B0C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6.2 </w:t>
      </w:r>
      <w:r>
        <w:rPr>
          <w:iCs/>
        </w:rPr>
        <w:t>Em caso da necessidade de adequação financeira da proposta selecionada, caberá à Secretaria de Cultura do Recife e a Fundação de Cultura Cidade do Recife/FCCR revisar os valores dos cachês e orçamentos apresentados, convocando o Proponente para negociação a</w:t>
      </w:r>
      <w:r w:rsidR="00B95B0C">
        <w:rPr>
          <w:iCs/>
        </w:rPr>
        <w:t xml:space="preserve"> </w:t>
      </w:r>
      <w:r>
        <w:t xml:space="preserve">fim de ajustar a proposta, </w:t>
      </w:r>
      <w:r>
        <w:rPr>
          <w:b/>
        </w:rPr>
        <w:t>antes da realização da apresentação</w:t>
      </w:r>
      <w:r>
        <w:t xml:space="preserve">, adequando-a </w:t>
      </w:r>
      <w:proofErr w:type="gramStart"/>
      <w:r>
        <w:t>à</w:t>
      </w:r>
      <w:proofErr w:type="gramEnd"/>
      <w:r>
        <w:t xml:space="preserve"> previsão orçamentária para o Ciclo e aos valores praticados no mercado, inclusive em relação aos valores praticados pela PCR em Ciclos anteriores.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6.2.1 </w:t>
      </w:r>
      <w:r>
        <w:rPr>
          <w:iCs/>
        </w:rPr>
        <w:t>Os valores mínimos de cachê para os casos que não comprovarem os requisitos do item 5.4.2 subitem “a” serão os constantes do Anexo I desta Convocatória.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lastRenderedPageBreak/>
        <w:t xml:space="preserve">6.3 </w:t>
      </w:r>
      <w:r>
        <w:rPr>
          <w:iCs/>
        </w:rPr>
        <w:t>Em havendo necessidade de adequação financeira serão considerados desistentes os proponentes que não aceitarem o valor do cachê proposto.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6.4 </w:t>
      </w:r>
      <w:r>
        <w:rPr>
          <w:iCs/>
        </w:rPr>
        <w:t xml:space="preserve">Reserva-se o direito de a Prefeitura do Recife convidar até 10% (dez por cento) do total de </w:t>
      </w:r>
      <w:r w:rsidRPr="00A32D7F">
        <w:rPr>
          <w:iCs/>
        </w:rPr>
        <w:t>artistas</w:t>
      </w:r>
      <w:r w:rsidR="000F1EDA" w:rsidRPr="00A32D7F">
        <w:rPr>
          <w:iCs/>
        </w:rPr>
        <w:t>, grupos ou agremiações</w:t>
      </w:r>
      <w:r w:rsidRPr="00A32D7F">
        <w:rPr>
          <w:iCs/>
        </w:rPr>
        <w:t xml:space="preserve"> contratados para compor a Programação Artística.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  <w:sz w:val="24"/>
        </w:rPr>
      </w:pPr>
      <w:r>
        <w:rPr>
          <w:rFonts w:cs="Calibri-Bold"/>
          <w:b/>
          <w:bCs/>
          <w:sz w:val="24"/>
        </w:rPr>
        <w:t>7. DA CONTRATAÇÃO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  <w:sz w:val="24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7.1 </w:t>
      </w:r>
      <w:r>
        <w:rPr>
          <w:iCs/>
        </w:rPr>
        <w:t>Os Proponentes selecionados para a Programação Artística assinarão, antes de todas as apresentações, de forma obrigatória, a documentação contratual com a Fundação de Cultura Cidade do Recife/FCCR, Secretaria de Cultura/</w:t>
      </w:r>
      <w:r w:rsidRPr="00B95B0C">
        <w:rPr>
          <w:iCs/>
        </w:rPr>
        <w:t>SECULT ou Secretaria de Turismo</w:t>
      </w:r>
      <w:r w:rsidR="000F1EDA" w:rsidRPr="00B95B0C">
        <w:rPr>
          <w:iCs/>
        </w:rPr>
        <w:t>,</w:t>
      </w:r>
      <w:r w:rsidRPr="00B95B0C">
        <w:rPr>
          <w:iCs/>
        </w:rPr>
        <w:t xml:space="preserve"> </w:t>
      </w:r>
      <w:r w:rsidR="00B95B0C" w:rsidRPr="00B95B0C">
        <w:rPr>
          <w:iCs/>
        </w:rPr>
        <w:t xml:space="preserve">Esportes e </w:t>
      </w:r>
      <w:r w:rsidRPr="00B95B0C">
        <w:rPr>
          <w:iCs/>
        </w:rPr>
        <w:t>Lazer.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 w:rsidRPr="00A32D7F">
        <w:rPr>
          <w:b/>
          <w:bCs/>
          <w:iCs/>
        </w:rPr>
        <w:t xml:space="preserve">7.2 </w:t>
      </w:r>
      <w:r w:rsidRPr="00A32D7F">
        <w:rPr>
          <w:iCs/>
        </w:rPr>
        <w:t>O Contrato poderá ser dispe</w:t>
      </w:r>
      <w:r w:rsidR="000F1EDA" w:rsidRPr="00A32D7F">
        <w:rPr>
          <w:iCs/>
        </w:rPr>
        <w:t>nsado, nos casos permitidos em L</w:t>
      </w:r>
      <w:r w:rsidRPr="00A32D7F">
        <w:rPr>
          <w:iCs/>
        </w:rPr>
        <w:t>ei, a critério da Administração Municipal.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7.3 </w:t>
      </w:r>
      <w:r>
        <w:rPr>
          <w:iCs/>
        </w:rPr>
        <w:t>Os proponentes que não cumprirem todas as exigências desta Convocatória ficarão impedidos de realizar apresentações no Ciclo Cultural.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 w:rsidRPr="00A32D7F">
        <w:rPr>
          <w:b/>
          <w:bCs/>
          <w:iCs/>
        </w:rPr>
        <w:t xml:space="preserve">7.4 </w:t>
      </w:r>
      <w:r w:rsidR="000F1EDA" w:rsidRPr="00A32D7F">
        <w:rPr>
          <w:iCs/>
        </w:rPr>
        <w:t>O não cumprimento d</w:t>
      </w:r>
      <w:r w:rsidRPr="00A32D7F">
        <w:rPr>
          <w:iCs/>
        </w:rPr>
        <w:t xml:space="preserve">as exigências contratuais poderá acarretar </w:t>
      </w:r>
      <w:r w:rsidR="000F1EDA" w:rsidRPr="00A32D7F">
        <w:rPr>
          <w:iCs/>
        </w:rPr>
        <w:t xml:space="preserve">nas sanções previstas nesta Convocatória em conformidade com a </w:t>
      </w:r>
      <w:r w:rsidRPr="00A32D7F">
        <w:rPr>
          <w:iCs/>
        </w:rPr>
        <w:t>Lei nº 8.666/93.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7.5 </w:t>
      </w:r>
      <w:r>
        <w:rPr>
          <w:iCs/>
        </w:rPr>
        <w:t>O Proponente e a Contratante se obrigam a manter, durante a execução contratual, todas as condições de habilitação e qualificação exigidas nesta Convocatória.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7.6 </w:t>
      </w:r>
      <w:r>
        <w:rPr>
          <w:iCs/>
        </w:rPr>
        <w:t>O Contratado deverá cumprir com todas as exigências do Edital e do Contrato deste ciclo, em especial a regularidade fiscal, inclusive a Prestação de Contas, durante 90 dias após a finalização do Ciclo.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 w:rsidRPr="00A32D7F">
        <w:rPr>
          <w:b/>
        </w:rPr>
        <w:t xml:space="preserve">7.6.1 </w:t>
      </w:r>
      <w:r w:rsidRPr="00A32D7F">
        <w:t xml:space="preserve">A verificação da Regularidade Fiscal será realizada </w:t>
      </w:r>
      <w:r w:rsidR="000F1EDA" w:rsidRPr="00A32D7F">
        <w:t>até</w:t>
      </w:r>
      <w:r w:rsidRPr="00A32D7F">
        <w:t xml:space="preserve"> </w:t>
      </w:r>
      <w:r w:rsidR="000F1EDA" w:rsidRPr="00A32D7F">
        <w:t>03/06/2017</w:t>
      </w:r>
      <w:r w:rsidRPr="00A32D7F">
        <w:t xml:space="preserve"> através de consulta</w:t>
      </w:r>
      <w:r>
        <w:t xml:space="preserve"> aos meios eletrônicos disponíveis; caso não comprove a regularidade será dada ciência ao Habilitado da impossibilidade de sua contratação, tendo o mesmo direito ao prazo de 05 (cinco) dias para apresentação de comprovação da sua Regularização Fiscal. Findado esse prazo, a atração não poderá se apresentar no Ciclo.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</w:rPr>
        <w:t>7.7</w:t>
      </w:r>
      <w:r>
        <w:t xml:space="preserve"> A Contratada deverá apresentar os registros fotográficos impressos e demais informações necessárias constantes do Anexo VIII, em até 15 (quinze) dias após a data da solicitação pelo Contratante.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</w:rPr>
        <w:t>7.8</w:t>
      </w:r>
      <w:r>
        <w:t xml:space="preserve"> A Contratada deverá apresentar registros em vídeo (amador ou profissional) com no mínimo 03 (três) minutos de duração, identificando-se a presença do responsável do grupo/atração</w:t>
      </w:r>
      <w:bookmarkStart w:id="0" w:name="_GoBack"/>
      <w:bookmarkEnd w:id="0"/>
      <w:r>
        <w:t xml:space="preserve"> indicado no Contrato de Exclusividade, devendo ser entregue em até 15 (quinze) dias após a data da solicitação pelo Contratante.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</w:rPr>
        <w:t>7.9</w:t>
      </w:r>
      <w:r>
        <w:t xml:space="preserve"> A filmagem e as fotos deverão registrar o público presente, o local e conter data (através de materiais como banners, </w:t>
      </w:r>
      <w:proofErr w:type="spellStart"/>
      <w:r>
        <w:t>testeira</w:t>
      </w:r>
      <w:proofErr w:type="spellEnd"/>
      <w:r>
        <w:t>, palco, camisas e balão publicitário), que comprovem a participação no Ciclo.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</w:rPr>
        <w:t>7.9.1</w:t>
      </w:r>
      <w:r>
        <w:t xml:space="preserve"> As imagens deverão ser nítidas de forma que seja possível identificar a participação dos </w:t>
      </w:r>
      <w:r w:rsidRPr="00A32D7F">
        <w:t>integrantes da Atração Artística/Grupo</w:t>
      </w:r>
      <w:r w:rsidR="0057321D" w:rsidRPr="00A32D7F">
        <w:t xml:space="preserve"> e do público presente</w:t>
      </w:r>
      <w:r w:rsidRPr="00A32D7F">
        <w:t>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</w:rPr>
        <w:t>7.10</w:t>
      </w:r>
      <w:r>
        <w:t xml:space="preserve"> A entrega do material solicitado nos itens 7.8, 7.9 e 7.10 poderá ser realizada através do endereço eletrônico www.culturarecife.com.br, ou através de </w:t>
      </w:r>
      <w:proofErr w:type="spellStart"/>
      <w:r>
        <w:t>pendrive</w:t>
      </w:r>
      <w:proofErr w:type="spellEnd"/>
      <w:r>
        <w:t xml:space="preserve">, ou CD/DVD, nestes casos, a entrega deverá ser realizada no </w:t>
      </w:r>
      <w:r>
        <w:rPr>
          <w:b/>
        </w:rPr>
        <w:t>Posto Credenciado</w:t>
      </w:r>
      <w:r>
        <w:t xml:space="preserve"> (térreo) do Prédio da Prefeitura do Recife, no horário de </w:t>
      </w:r>
      <w:proofErr w:type="gramStart"/>
      <w:r>
        <w:t>8:00</w:t>
      </w:r>
      <w:proofErr w:type="gramEnd"/>
      <w:r>
        <w:t>h às 17:00h.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  <w:sz w:val="24"/>
        </w:rPr>
      </w:pPr>
      <w:r>
        <w:rPr>
          <w:rFonts w:cs="Calibri-Bold"/>
          <w:b/>
          <w:bCs/>
          <w:sz w:val="24"/>
        </w:rPr>
        <w:t>8. DAS PENALIDADES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  <w:sz w:val="24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8.1 </w:t>
      </w:r>
      <w:r>
        <w:rPr>
          <w:iCs/>
        </w:rPr>
        <w:t>A apresentação de documentação falsa pelo Proponente, quando de sua inscrição e durante todos os atos referentes a esta Convocatória, acarretará a automática nulidade da inscrição, sem prejuízo das demais penalidades previstas na Lei e neste instrumento convocatório, garantido a ampla defesa e o contraditório.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Default="001761FD">
      <w:pPr>
        <w:pStyle w:val="Standard"/>
        <w:spacing w:after="0" w:line="240" w:lineRule="auto"/>
        <w:jc w:val="both"/>
        <w:rPr>
          <w:iCs/>
        </w:rPr>
      </w:pPr>
      <w:r>
        <w:rPr>
          <w:b/>
          <w:bCs/>
          <w:iCs/>
        </w:rPr>
        <w:t xml:space="preserve">8.2 </w:t>
      </w:r>
      <w:r>
        <w:rPr>
          <w:iCs/>
        </w:rPr>
        <w:t>Os Contratados ficarão sujeitos às penalidades abaixo, em conformidade com o estabelecido no artigo 87 da Lei 8.666/93, pelo descumprimento das obrigações assumidas:</w:t>
      </w:r>
    </w:p>
    <w:p w:rsidR="00A32D7F" w:rsidRDefault="00A32D7F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>a) Advertência;</w:t>
      </w:r>
    </w:p>
    <w:p w:rsidR="00A32D7F" w:rsidRDefault="00A32D7F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>b) Multa de até 10% (dez por cento) do valor do Contrato pelo descumprimento de qualquer</w:t>
      </w:r>
      <w:r w:rsidR="00A32D7F">
        <w:t xml:space="preserve"> </w:t>
      </w:r>
      <w:r>
        <w:t>obrigação prevista nesta Convocatória ou Contrato; não podendo esse ônus ser repassado para o artista e/ou Agremiação no caso de ser representado.</w:t>
      </w:r>
    </w:p>
    <w:p w:rsidR="00A32D7F" w:rsidRDefault="00A32D7F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 xml:space="preserve">c) Suspensão temporária de licitar e contratar com a Administração Municipal do Recife por até </w:t>
      </w:r>
      <w:proofErr w:type="gramStart"/>
      <w:r>
        <w:t>2</w:t>
      </w:r>
      <w:proofErr w:type="gramEnd"/>
      <w:r>
        <w:t xml:space="preserve"> (dois) anos;</w:t>
      </w:r>
    </w:p>
    <w:p w:rsidR="00A32D7F" w:rsidRDefault="00A32D7F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t>d) Declaração de inidoneidade (impedimento) de licitar ou contratar com a Administração Pública, conforme inciso IV do Art. 87, da Lei Federal 8.666/93.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  <w:sz w:val="24"/>
        </w:rPr>
      </w:pPr>
      <w:r>
        <w:rPr>
          <w:rFonts w:cs="Calibri-Bold"/>
          <w:b/>
          <w:bCs/>
          <w:sz w:val="24"/>
        </w:rPr>
        <w:t>9. DOS RECURSOS ADMINISTRATIVOS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  <w:sz w:val="24"/>
        </w:rPr>
      </w:pPr>
    </w:p>
    <w:p w:rsidR="00185E9C" w:rsidRDefault="001761FD">
      <w:pPr>
        <w:pStyle w:val="Standard"/>
        <w:spacing w:after="0" w:line="240" w:lineRule="auto"/>
        <w:jc w:val="both"/>
      </w:pPr>
      <w:proofErr w:type="gramStart"/>
      <w:r>
        <w:rPr>
          <w:b/>
          <w:bCs/>
          <w:iCs/>
        </w:rPr>
        <w:t xml:space="preserve">9.1 </w:t>
      </w:r>
      <w:r>
        <w:rPr>
          <w:iCs/>
        </w:rPr>
        <w:t>Qualquer</w:t>
      </w:r>
      <w:proofErr w:type="gramEnd"/>
      <w:r>
        <w:rPr>
          <w:iCs/>
        </w:rPr>
        <w:t xml:space="preserve"> Proponente participante desta Convocatória poderá recorrer ao Presidente da Fundação de Cultura Cidade do Recife dos atos decisórios no prazo da até 0</w:t>
      </w:r>
      <w:r w:rsidR="00A32D7F">
        <w:rPr>
          <w:iCs/>
        </w:rPr>
        <w:t>5</w:t>
      </w:r>
      <w:r>
        <w:rPr>
          <w:iCs/>
        </w:rPr>
        <w:t xml:space="preserve"> (</w:t>
      </w:r>
      <w:r w:rsidR="00A32D7F">
        <w:rPr>
          <w:iCs/>
        </w:rPr>
        <w:t>cinco</w:t>
      </w:r>
      <w:r>
        <w:rPr>
          <w:iCs/>
        </w:rPr>
        <w:t>) dias corridos, contados da divulgação do ato, no Diário Oficial.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9.1.1 </w:t>
      </w:r>
      <w:r>
        <w:rPr>
          <w:iCs/>
        </w:rPr>
        <w:t xml:space="preserve">O recurso deverá ser entregue em documento escrito, no protocolo do Gabinete da Fundação de Cultura Cidade do Recife, no 15º andar do Prédio da Prefeitura do Recife, no horário de </w:t>
      </w:r>
      <w:proofErr w:type="gramStart"/>
      <w:r>
        <w:rPr>
          <w:iCs/>
        </w:rPr>
        <w:t>8:00</w:t>
      </w:r>
      <w:proofErr w:type="gramEnd"/>
      <w:r>
        <w:rPr>
          <w:iCs/>
        </w:rPr>
        <w:t>h às 17:00h.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9.2 </w:t>
      </w:r>
      <w:r>
        <w:rPr>
          <w:iCs/>
        </w:rPr>
        <w:t>O Presidente da Fundação de Cultura Cidade do Recife decidirá pelo provimento (deferir/aceitar) ou pelo não provimento (indeferir/não aceitar) dos recursos apresentados, considerando as informações prestadas por quem praticou o ato.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9.3 </w:t>
      </w:r>
      <w:r>
        <w:rPr>
          <w:iCs/>
        </w:rPr>
        <w:t>Os recursos apresentados serão avaliados e respondidos no prazo de 05 (cinco) dias úteis.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9.4 </w:t>
      </w:r>
      <w:r>
        <w:rPr>
          <w:iCs/>
        </w:rPr>
        <w:t>São irrecorríveis as decisões tomadas pelo Presidente da Fundação de Cultura Cidade do Recife em relação aos recursos apresentados, não se admitindo, portanto, recurso de recurso.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85E9C">
      <w:pPr>
        <w:pStyle w:val="Standard"/>
        <w:spacing w:after="0" w:line="240" w:lineRule="auto"/>
        <w:jc w:val="both"/>
      </w:pPr>
    </w:p>
    <w:p w:rsidR="0057321D" w:rsidRDefault="0057321D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  <w:sz w:val="24"/>
        </w:rPr>
      </w:pPr>
      <w:r>
        <w:rPr>
          <w:rFonts w:cs="Calibri-Bold"/>
          <w:b/>
          <w:bCs/>
          <w:sz w:val="24"/>
        </w:rPr>
        <w:lastRenderedPageBreak/>
        <w:t>10. DAS DISPOSIÇÕES FINAIS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  <w:sz w:val="24"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10.1 </w:t>
      </w:r>
      <w:proofErr w:type="gramStart"/>
      <w:r>
        <w:rPr>
          <w:iCs/>
        </w:rPr>
        <w:t>A presente</w:t>
      </w:r>
      <w:proofErr w:type="gramEnd"/>
      <w:r>
        <w:rPr>
          <w:iCs/>
        </w:rPr>
        <w:t xml:space="preserve"> Convocatória e seus Anexos ficarão à disposição dos interessados no site da Prefeitura do Recife, na página da Secretaria de Cultura (</w:t>
      </w:r>
      <w:hyperlink r:id="rId8" w:history="1">
        <w:r>
          <w:rPr>
            <w:iCs/>
            <w:color w:val="00000A"/>
          </w:rPr>
          <w:t>http://www2.recife.pe.gov.br/pagina/secretaria-de-cultura</w:t>
        </w:r>
      </w:hyperlink>
      <w:r>
        <w:rPr>
          <w:iCs/>
        </w:rPr>
        <w:t>), e na página do Sistema na internet (</w:t>
      </w:r>
      <w:hyperlink r:id="rId9" w:history="1">
        <w:r>
          <w:rPr>
            <w:iCs/>
          </w:rPr>
          <w:t>www.culturarecife.com.br</w:t>
        </w:r>
      </w:hyperlink>
      <w:r>
        <w:rPr>
          <w:iCs/>
        </w:rPr>
        <w:t>).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10.2 </w:t>
      </w:r>
      <w:r>
        <w:rPr>
          <w:iCs/>
        </w:rPr>
        <w:t>A inscrição do Proponente implicará a prévia e integral concordância com todas as normas desta Convocatória.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10.3 </w:t>
      </w:r>
      <w:r>
        <w:rPr>
          <w:iCs/>
        </w:rPr>
        <w:t>Os Proponentes que compuserem a Programação Artística estarão automaticamente cedendo os direitos de imagem e transmissão sonora para a Prefeitura do Recife durante o Ciclo.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10.4 </w:t>
      </w:r>
      <w:r>
        <w:rPr>
          <w:iCs/>
        </w:rPr>
        <w:t xml:space="preserve">Os tributos relativos aos serviços prestados pela Pessoa Jurídica ou Física, previstos </w:t>
      </w:r>
      <w:proofErr w:type="gramStart"/>
      <w:r>
        <w:rPr>
          <w:iCs/>
        </w:rPr>
        <w:t>nas</w:t>
      </w:r>
      <w:proofErr w:type="gramEnd"/>
    </w:p>
    <w:p w:rsidR="00185E9C" w:rsidRDefault="001761FD">
      <w:pPr>
        <w:pStyle w:val="Standard"/>
        <w:spacing w:after="0" w:line="240" w:lineRule="auto"/>
        <w:jc w:val="both"/>
      </w:pPr>
      <w:proofErr w:type="gramStart"/>
      <w:r>
        <w:t>legislações</w:t>
      </w:r>
      <w:proofErr w:type="gramEnd"/>
      <w:r>
        <w:t xml:space="preserve"> aplicáveis, serão descontados dos valores contratados.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10.5 </w:t>
      </w:r>
      <w:r>
        <w:rPr>
          <w:iCs/>
        </w:rPr>
        <w:t>Os casos omissos serão decididos pelo Grupo de Trabalho do Ciclo relativo a esta Convocatória.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10.6 </w:t>
      </w:r>
      <w:r>
        <w:rPr>
          <w:iCs/>
        </w:rPr>
        <w:t>A Programação Artística deste Ciclo, após sua divulgação, somente poderá ser alterada em relação ao dia e local de apresentação, por decisão conjunta da Secretaria de Cultura do Recife/SECULT e Fundação de Cultura Cidade do Recife/FCCR.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10.7 </w:t>
      </w:r>
      <w:r>
        <w:rPr>
          <w:iCs/>
        </w:rPr>
        <w:t>Os Artistas ou Grupos Convidados deverão atender as mesmas exigências documentais dos selecionados nesta Convocatória.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10.8 </w:t>
      </w:r>
      <w:r>
        <w:rPr>
          <w:iCs/>
        </w:rPr>
        <w:t xml:space="preserve">A proposta não habilitada na Avaliação Artística </w:t>
      </w:r>
      <w:r>
        <w:rPr>
          <w:b/>
          <w:iCs/>
        </w:rPr>
        <w:t>não poderá ser contratada como artista/agremiação convidada.</w:t>
      </w:r>
    </w:p>
    <w:p w:rsidR="00185E9C" w:rsidRDefault="00185E9C">
      <w:pPr>
        <w:pStyle w:val="Standard"/>
        <w:spacing w:after="0" w:line="240" w:lineRule="auto"/>
        <w:jc w:val="both"/>
        <w:rPr>
          <w:b/>
        </w:rPr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10.9 </w:t>
      </w:r>
      <w:r>
        <w:rPr>
          <w:iCs/>
        </w:rPr>
        <w:t>O total da Programação Artística será composto por, pelo menos, 95% (noventa e cinco por cento) de Artistas locais (Estado de Pernambuco).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10.10 </w:t>
      </w:r>
      <w:r>
        <w:rPr>
          <w:iCs/>
        </w:rPr>
        <w:t>As propostas e demais materiais constantes dos itens 5.2 e 5.3, entregues para seleção, não serão devolvidos.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10.11 </w:t>
      </w:r>
      <w:r>
        <w:rPr>
          <w:iCs/>
        </w:rPr>
        <w:t xml:space="preserve">Não </w:t>
      </w:r>
      <w:proofErr w:type="gramStart"/>
      <w:r>
        <w:rPr>
          <w:iCs/>
        </w:rPr>
        <w:t>será</w:t>
      </w:r>
      <w:proofErr w:type="gramEnd"/>
      <w:r>
        <w:rPr>
          <w:iCs/>
        </w:rPr>
        <w:t xml:space="preserve"> permitida a veiculação de nenhum tipo de propaganda partidária e de nenhum tipo de propaganda política vinculada ao objeto desta Convocatória, em atendimento às normas, previstas no Calendário Eleitoral e na Lei das Eleições (Lei nº 9.504/97).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10.12 </w:t>
      </w:r>
      <w:r>
        <w:rPr>
          <w:iCs/>
        </w:rPr>
        <w:t>Constituem anexos desta Convocatória, dele fazendo parte integrante:</w:t>
      </w:r>
    </w:p>
    <w:p w:rsidR="00185E9C" w:rsidRDefault="001761FD">
      <w:pPr>
        <w:pStyle w:val="Standard"/>
        <w:spacing w:after="0" w:line="240" w:lineRule="auto"/>
        <w:jc w:val="both"/>
      </w:pPr>
      <w:r>
        <w:t>a) Anexo I – Relação de Categorias Artísticas e Cachês sem Comprovação;</w:t>
      </w:r>
    </w:p>
    <w:p w:rsidR="00185E9C" w:rsidRDefault="001761FD">
      <w:pPr>
        <w:pStyle w:val="Standard"/>
        <w:spacing w:after="0" w:line="240" w:lineRule="auto"/>
        <w:jc w:val="both"/>
      </w:pPr>
      <w:r>
        <w:t>b) Anexo II – Contrato de Exclusividade;</w:t>
      </w:r>
    </w:p>
    <w:p w:rsidR="00185E9C" w:rsidRDefault="001761FD">
      <w:pPr>
        <w:pStyle w:val="Standard"/>
        <w:spacing w:after="0" w:line="240" w:lineRule="auto"/>
        <w:jc w:val="both"/>
      </w:pPr>
      <w:r>
        <w:t>c) Anexo III – Declaração de Grupo;</w:t>
      </w:r>
    </w:p>
    <w:p w:rsidR="00185E9C" w:rsidRDefault="001761FD">
      <w:pPr>
        <w:pStyle w:val="Standard"/>
        <w:spacing w:after="0" w:line="240" w:lineRule="auto"/>
        <w:jc w:val="both"/>
      </w:pPr>
      <w:r>
        <w:t>d) Anexo IV – Declaração de que não Emprega Menor;</w:t>
      </w:r>
    </w:p>
    <w:p w:rsidR="00185E9C" w:rsidRDefault="001761FD">
      <w:pPr>
        <w:pStyle w:val="Standard"/>
        <w:spacing w:after="0" w:line="240" w:lineRule="auto"/>
        <w:jc w:val="both"/>
      </w:pPr>
      <w:r>
        <w:t>e) Anexo V – Documentos de Pessoa Física;</w:t>
      </w:r>
    </w:p>
    <w:p w:rsidR="00185E9C" w:rsidRDefault="001761FD">
      <w:pPr>
        <w:pStyle w:val="Standard"/>
        <w:spacing w:after="0" w:line="240" w:lineRule="auto"/>
        <w:jc w:val="both"/>
      </w:pPr>
      <w:r>
        <w:t>f) Anexo VI – Documentos de Pessoa Jurídica;</w:t>
      </w:r>
    </w:p>
    <w:p w:rsidR="00185E9C" w:rsidRDefault="001761FD">
      <w:pPr>
        <w:pStyle w:val="Standard"/>
        <w:spacing w:after="0" w:line="240" w:lineRule="auto"/>
        <w:jc w:val="both"/>
      </w:pPr>
      <w:r>
        <w:t>g) Anexo VII – Termo de Responsabilidade;</w:t>
      </w:r>
    </w:p>
    <w:p w:rsidR="00185E9C" w:rsidRDefault="001761FD">
      <w:pPr>
        <w:pStyle w:val="Standard"/>
        <w:spacing w:after="0" w:line="240" w:lineRule="auto"/>
        <w:jc w:val="both"/>
      </w:pPr>
      <w:r>
        <w:t>h) Anexo VIII – Termo de Compromisso;</w:t>
      </w:r>
    </w:p>
    <w:p w:rsidR="00185E9C" w:rsidRDefault="001761FD">
      <w:pPr>
        <w:pStyle w:val="Standard"/>
        <w:spacing w:after="0" w:line="240" w:lineRule="auto"/>
        <w:jc w:val="both"/>
      </w:pPr>
      <w:r>
        <w:t xml:space="preserve">i) </w:t>
      </w:r>
      <w:proofErr w:type="gramStart"/>
      <w:r>
        <w:t>Anexo IX – Proposta</w:t>
      </w:r>
      <w:proofErr w:type="gramEnd"/>
      <w:r>
        <w:t xml:space="preserve"> (gerado pelo sistema);</w:t>
      </w:r>
    </w:p>
    <w:p w:rsidR="00185E9C" w:rsidRDefault="001761FD">
      <w:pPr>
        <w:pStyle w:val="Standard"/>
        <w:spacing w:after="0" w:line="240" w:lineRule="auto"/>
        <w:jc w:val="both"/>
      </w:pPr>
      <w:r>
        <w:t>j) Anexo X – Declaração de Ciência de Cachê (gerado pelo sistema);</w:t>
      </w:r>
    </w:p>
    <w:p w:rsidR="00185E9C" w:rsidRDefault="001761FD">
      <w:pPr>
        <w:pStyle w:val="Standard"/>
        <w:spacing w:after="0" w:line="240" w:lineRule="auto"/>
        <w:jc w:val="both"/>
      </w:pPr>
      <w:r>
        <w:lastRenderedPageBreak/>
        <w:t>l) Anexo XI – Declaração de ISS ou SIMPLES Nacional;</w:t>
      </w:r>
    </w:p>
    <w:p w:rsidR="00185E9C" w:rsidRDefault="001761FD">
      <w:pPr>
        <w:pStyle w:val="Standard"/>
        <w:spacing w:after="0" w:line="240" w:lineRule="auto"/>
        <w:jc w:val="both"/>
      </w:pPr>
      <w:r>
        <w:t>m) Anexo XII – Decreto;</w:t>
      </w:r>
    </w:p>
    <w:p w:rsidR="00185E9C" w:rsidRDefault="001761FD">
      <w:pPr>
        <w:pStyle w:val="Standard"/>
        <w:spacing w:after="0" w:line="240" w:lineRule="auto"/>
        <w:jc w:val="both"/>
      </w:pPr>
      <w:r>
        <w:t xml:space="preserve">n) </w:t>
      </w:r>
      <w:proofErr w:type="gramStart"/>
      <w:r>
        <w:t>Anexo XIII – Minuta</w:t>
      </w:r>
      <w:proofErr w:type="gramEnd"/>
      <w:r>
        <w:t xml:space="preserve"> do Contrato (gerado pelo sistema)</w:t>
      </w:r>
    </w:p>
    <w:p w:rsidR="00185E9C" w:rsidRDefault="001761FD">
      <w:pPr>
        <w:pStyle w:val="Standard"/>
        <w:spacing w:after="0" w:line="240" w:lineRule="auto"/>
        <w:jc w:val="both"/>
      </w:pPr>
      <w:r>
        <w:t>o) Anexo XIV – Modelo de Procuração</w:t>
      </w:r>
    </w:p>
    <w:p w:rsidR="00185E9C" w:rsidRDefault="00185E9C">
      <w:pPr>
        <w:pStyle w:val="Standard"/>
        <w:spacing w:after="0" w:line="240" w:lineRule="auto"/>
        <w:jc w:val="both"/>
      </w:pPr>
    </w:p>
    <w:p w:rsidR="0057321D" w:rsidRDefault="0057321D">
      <w:pPr>
        <w:pStyle w:val="Standard"/>
        <w:spacing w:after="0" w:line="240" w:lineRule="auto"/>
        <w:jc w:val="both"/>
      </w:pPr>
    </w:p>
    <w:p w:rsidR="0057321D" w:rsidRDefault="0057321D">
      <w:pPr>
        <w:pStyle w:val="Standard"/>
        <w:spacing w:after="0" w:line="240" w:lineRule="auto"/>
        <w:jc w:val="both"/>
      </w:pPr>
    </w:p>
    <w:p w:rsidR="0057321D" w:rsidRDefault="0057321D">
      <w:pPr>
        <w:pStyle w:val="Standard"/>
        <w:spacing w:after="0" w:line="240" w:lineRule="auto"/>
        <w:jc w:val="both"/>
      </w:pPr>
    </w:p>
    <w:p w:rsidR="00185E9C" w:rsidRDefault="001761FD">
      <w:pPr>
        <w:pStyle w:val="Standard"/>
        <w:spacing w:after="0" w:line="240" w:lineRule="auto"/>
        <w:jc w:val="both"/>
      </w:pPr>
      <w:r>
        <w:rPr>
          <w:b/>
          <w:bCs/>
          <w:iCs/>
        </w:rPr>
        <w:t xml:space="preserve">10.13 </w:t>
      </w:r>
      <w:r>
        <w:rPr>
          <w:iCs/>
        </w:rPr>
        <w:t>Dúvidas e informações referentes a esta Convocatória poderão ser respondidas através</w:t>
      </w:r>
    </w:p>
    <w:p w:rsidR="00185E9C" w:rsidRDefault="001761FD">
      <w:pPr>
        <w:pStyle w:val="Standard"/>
        <w:spacing w:after="0" w:line="240" w:lineRule="auto"/>
        <w:jc w:val="both"/>
      </w:pPr>
      <w:proofErr w:type="gramStart"/>
      <w:r>
        <w:t>do</w:t>
      </w:r>
      <w:proofErr w:type="gramEnd"/>
      <w:r>
        <w:t xml:space="preserve"> endereço eletrônico inscricaofccr@recife.pe.gov.br ou pelos telefones:</w:t>
      </w:r>
    </w:p>
    <w:p w:rsidR="00185E9C" w:rsidRDefault="00185E9C">
      <w:pPr>
        <w:pStyle w:val="Standard"/>
        <w:spacing w:after="0" w:line="240" w:lineRule="auto"/>
        <w:jc w:val="both"/>
      </w:pPr>
    </w:p>
    <w:p w:rsidR="00185E9C" w:rsidRPr="005D54A4" w:rsidRDefault="001761FD" w:rsidP="005D54A4">
      <w:pPr>
        <w:pStyle w:val="Standard"/>
        <w:spacing w:after="0" w:line="240" w:lineRule="auto"/>
        <w:jc w:val="both"/>
        <w:rPr>
          <w:bCs/>
          <w:iCs/>
        </w:rPr>
      </w:pPr>
      <w:r w:rsidRPr="005D54A4">
        <w:rPr>
          <w:bCs/>
          <w:iCs/>
        </w:rPr>
        <w:t xml:space="preserve">(81) 3355-4551 / 3355-4601, no caso </w:t>
      </w:r>
      <w:r w:rsidR="0057321D" w:rsidRPr="005D54A4">
        <w:rPr>
          <w:bCs/>
          <w:iCs/>
        </w:rPr>
        <w:t>para atendimento no Núcleo de Cultura Cidadã;</w:t>
      </w:r>
    </w:p>
    <w:p w:rsidR="00185E9C" w:rsidRPr="005D54A4" w:rsidRDefault="001761FD" w:rsidP="005D54A4">
      <w:pPr>
        <w:pStyle w:val="Standard"/>
        <w:spacing w:after="0" w:line="240" w:lineRule="auto"/>
        <w:jc w:val="both"/>
        <w:rPr>
          <w:bCs/>
          <w:iCs/>
        </w:rPr>
      </w:pPr>
      <w:r w:rsidRPr="005D54A4">
        <w:rPr>
          <w:bCs/>
          <w:iCs/>
        </w:rPr>
        <w:t>(81) 3355-8582 / 3355-9013, no caso de produtores, artistas e grupos</w:t>
      </w:r>
      <w:r w:rsidR="0057321D" w:rsidRPr="005D54A4">
        <w:rPr>
          <w:bCs/>
          <w:iCs/>
        </w:rPr>
        <w:t xml:space="preserve"> em geral</w:t>
      </w:r>
      <w:r w:rsidRPr="005D54A4">
        <w:rPr>
          <w:bCs/>
          <w:iCs/>
        </w:rPr>
        <w:t>.</w:t>
      </w:r>
    </w:p>
    <w:p w:rsidR="00185E9C" w:rsidRPr="005D54A4" w:rsidRDefault="00185E9C" w:rsidP="005D54A4">
      <w:pPr>
        <w:pStyle w:val="Standard"/>
        <w:spacing w:after="0" w:line="240" w:lineRule="auto"/>
        <w:jc w:val="both"/>
        <w:rPr>
          <w:b/>
          <w:bCs/>
          <w:iCs/>
        </w:rPr>
      </w:pPr>
    </w:p>
    <w:p w:rsidR="005D54A4" w:rsidRPr="005D54A4" w:rsidRDefault="005D54A4" w:rsidP="005D54A4">
      <w:pPr>
        <w:pStyle w:val="Standard"/>
        <w:spacing w:after="0" w:line="240" w:lineRule="auto"/>
        <w:jc w:val="both"/>
        <w:rPr>
          <w:b/>
          <w:bCs/>
          <w:iCs/>
        </w:rPr>
      </w:pPr>
    </w:p>
    <w:p w:rsidR="005D54A4" w:rsidRPr="005D54A4" w:rsidRDefault="005D54A4" w:rsidP="005D54A4">
      <w:pPr>
        <w:pStyle w:val="Standard"/>
        <w:spacing w:after="0" w:line="240" w:lineRule="auto"/>
        <w:jc w:val="both"/>
        <w:rPr>
          <w:b/>
          <w:bCs/>
          <w:iCs/>
        </w:rPr>
      </w:pPr>
    </w:p>
    <w:p w:rsidR="00185E9C" w:rsidRPr="005D54A4" w:rsidRDefault="001761FD" w:rsidP="005D54A4">
      <w:pPr>
        <w:pStyle w:val="Standard"/>
        <w:spacing w:after="0" w:line="240" w:lineRule="auto"/>
        <w:jc w:val="center"/>
        <w:rPr>
          <w:bCs/>
          <w:iCs/>
        </w:rPr>
      </w:pPr>
      <w:r w:rsidRPr="005D54A4">
        <w:rPr>
          <w:bCs/>
          <w:iCs/>
        </w:rPr>
        <w:t xml:space="preserve">Recife, </w:t>
      </w:r>
      <w:r w:rsidR="00FC7C27">
        <w:rPr>
          <w:bCs/>
          <w:iCs/>
        </w:rPr>
        <w:t>18</w:t>
      </w:r>
      <w:r w:rsidR="000F1EDA" w:rsidRPr="005D54A4">
        <w:rPr>
          <w:bCs/>
          <w:iCs/>
        </w:rPr>
        <w:t xml:space="preserve"> de abril de </w:t>
      </w:r>
      <w:proofErr w:type="gramStart"/>
      <w:r w:rsidR="000F1EDA" w:rsidRPr="005D54A4">
        <w:rPr>
          <w:bCs/>
          <w:iCs/>
        </w:rPr>
        <w:t>2017</w:t>
      </w:r>
      <w:proofErr w:type="gramEnd"/>
    </w:p>
    <w:p w:rsidR="00185E9C" w:rsidRPr="005D54A4" w:rsidRDefault="00185E9C">
      <w:pPr>
        <w:pStyle w:val="Standard"/>
        <w:spacing w:after="0" w:line="240" w:lineRule="auto"/>
        <w:jc w:val="both"/>
        <w:rPr>
          <w:b/>
          <w:bCs/>
          <w:iCs/>
        </w:rPr>
      </w:pPr>
    </w:p>
    <w:p w:rsidR="0057321D" w:rsidRDefault="0057321D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Leda Alves - Secretária de Cultura</w:t>
      </w:r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57321D" w:rsidRDefault="0057321D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Pr="0057321D" w:rsidRDefault="000F1EDA" w:rsidP="0057321D">
      <w:pPr>
        <w:pStyle w:val="Standard"/>
        <w:spacing w:after="0" w:line="240" w:lineRule="auto"/>
        <w:jc w:val="both"/>
        <w:rPr>
          <w:rFonts w:cs="Calibri-Bold"/>
          <w:b/>
          <w:bCs/>
        </w:rPr>
      </w:pPr>
      <w:r w:rsidRPr="0057321D">
        <w:rPr>
          <w:rFonts w:cs="Calibri-Bold"/>
          <w:b/>
          <w:bCs/>
        </w:rPr>
        <w:t xml:space="preserve">Ana Paula </w:t>
      </w:r>
      <w:proofErr w:type="spellStart"/>
      <w:r w:rsidRPr="0057321D">
        <w:rPr>
          <w:rFonts w:cs="Calibri-Bold"/>
          <w:b/>
          <w:bCs/>
        </w:rPr>
        <w:t>Vilaça</w:t>
      </w:r>
      <w:proofErr w:type="spellEnd"/>
      <w:r w:rsidR="001761FD" w:rsidRPr="0057321D">
        <w:rPr>
          <w:rFonts w:cs="Calibri-Bold"/>
          <w:b/>
          <w:bCs/>
        </w:rPr>
        <w:t xml:space="preserve"> - Secretári</w:t>
      </w:r>
      <w:r w:rsidR="005D54A4">
        <w:rPr>
          <w:rFonts w:cs="Calibri-Bold"/>
          <w:b/>
          <w:bCs/>
        </w:rPr>
        <w:t>a</w:t>
      </w:r>
      <w:r w:rsidR="001761FD" w:rsidRPr="0057321D">
        <w:rPr>
          <w:rFonts w:cs="Calibri-Bold"/>
          <w:b/>
          <w:bCs/>
        </w:rPr>
        <w:t xml:space="preserve"> de Turismo</w:t>
      </w:r>
      <w:r w:rsidR="0057321D" w:rsidRPr="0057321D">
        <w:rPr>
          <w:rFonts w:cs="Calibri-Bold"/>
          <w:b/>
          <w:bCs/>
        </w:rPr>
        <w:t>, Esportes</w:t>
      </w:r>
      <w:r w:rsidR="001761FD" w:rsidRPr="0057321D">
        <w:rPr>
          <w:rFonts w:cs="Calibri-Bold"/>
          <w:b/>
          <w:bCs/>
        </w:rPr>
        <w:t xml:space="preserve"> e </w:t>
      </w:r>
      <w:proofErr w:type="gramStart"/>
      <w:r w:rsidR="001761FD" w:rsidRPr="0057321D">
        <w:rPr>
          <w:rFonts w:cs="Calibri-Bold"/>
          <w:b/>
          <w:bCs/>
        </w:rPr>
        <w:t>Lazer</w:t>
      </w:r>
      <w:proofErr w:type="gramEnd"/>
    </w:p>
    <w:p w:rsidR="00185E9C" w:rsidRDefault="00185E9C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57321D" w:rsidRDefault="0057321D">
      <w:pPr>
        <w:pStyle w:val="Standard"/>
        <w:spacing w:after="0" w:line="240" w:lineRule="auto"/>
        <w:jc w:val="both"/>
        <w:rPr>
          <w:rFonts w:cs="Calibri-Bold"/>
          <w:b/>
          <w:bCs/>
        </w:rPr>
      </w:pPr>
    </w:p>
    <w:p w:rsidR="00185E9C" w:rsidRDefault="001761FD">
      <w:pPr>
        <w:pStyle w:val="Standard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Diego Rocha - Presidente da FCCR</w:t>
      </w:r>
    </w:p>
    <w:p w:rsidR="00185E9C" w:rsidRDefault="00185E9C">
      <w:pPr>
        <w:pStyle w:val="Standard"/>
        <w:jc w:val="both"/>
      </w:pPr>
    </w:p>
    <w:sectPr w:rsidR="00185E9C" w:rsidSect="00185E9C">
      <w:type w:val="continuous"/>
      <w:pgSz w:w="11908" w:h="16840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2A" w:rsidRDefault="0082402A" w:rsidP="00185E9C">
      <w:pPr>
        <w:spacing w:after="0" w:line="240" w:lineRule="auto"/>
      </w:pPr>
      <w:r>
        <w:separator/>
      </w:r>
    </w:p>
  </w:endnote>
  <w:endnote w:type="continuationSeparator" w:id="0">
    <w:p w:rsidR="0082402A" w:rsidRDefault="0082402A" w:rsidP="0018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2A" w:rsidRDefault="0082402A" w:rsidP="00185E9C">
      <w:pPr>
        <w:spacing w:after="0" w:line="240" w:lineRule="auto"/>
      </w:pPr>
      <w:r w:rsidRPr="00185E9C">
        <w:rPr>
          <w:color w:val="000000"/>
        </w:rPr>
        <w:ptab w:relativeTo="margin" w:alignment="right" w:leader="underscore"/>
      </w:r>
    </w:p>
  </w:footnote>
  <w:footnote w:type="continuationSeparator" w:id="0">
    <w:p w:rsidR="0082402A" w:rsidRDefault="0082402A" w:rsidP="00185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E9C"/>
    <w:rsid w:val="00074795"/>
    <w:rsid w:val="000A10D2"/>
    <w:rsid w:val="000B7BBF"/>
    <w:rsid w:val="000F1EDA"/>
    <w:rsid w:val="000F5232"/>
    <w:rsid w:val="00132297"/>
    <w:rsid w:val="001761FD"/>
    <w:rsid w:val="001815B7"/>
    <w:rsid w:val="00185E9C"/>
    <w:rsid w:val="001B7B0A"/>
    <w:rsid w:val="0023573F"/>
    <w:rsid w:val="003348CD"/>
    <w:rsid w:val="005029FC"/>
    <w:rsid w:val="0057321D"/>
    <w:rsid w:val="0057384F"/>
    <w:rsid w:val="005D54A4"/>
    <w:rsid w:val="006050B1"/>
    <w:rsid w:val="006910F9"/>
    <w:rsid w:val="006A1416"/>
    <w:rsid w:val="006A5AD1"/>
    <w:rsid w:val="006B57F5"/>
    <w:rsid w:val="006F4BA2"/>
    <w:rsid w:val="00704E02"/>
    <w:rsid w:val="00740346"/>
    <w:rsid w:val="007524C0"/>
    <w:rsid w:val="00785268"/>
    <w:rsid w:val="0082402A"/>
    <w:rsid w:val="00833936"/>
    <w:rsid w:val="008767B8"/>
    <w:rsid w:val="00A32D7F"/>
    <w:rsid w:val="00A636E4"/>
    <w:rsid w:val="00B34D09"/>
    <w:rsid w:val="00B35727"/>
    <w:rsid w:val="00B95B0C"/>
    <w:rsid w:val="00BB674A"/>
    <w:rsid w:val="00BD281A"/>
    <w:rsid w:val="00C21CA3"/>
    <w:rsid w:val="00D205AF"/>
    <w:rsid w:val="00D401A4"/>
    <w:rsid w:val="00DA0356"/>
    <w:rsid w:val="00DA04AC"/>
    <w:rsid w:val="00F51F57"/>
    <w:rsid w:val="00FC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27"/>
  </w:style>
  <w:style w:type="paragraph" w:styleId="Ttulo1">
    <w:name w:val="heading 1"/>
    <w:rsid w:val="00185E9C"/>
    <w:pPr>
      <w:keepNext/>
      <w:keepLines/>
      <w:suppressAutoHyphens w:val="0"/>
      <w:spacing w:before="240" w:after="60" w:line="240" w:lineRule="auto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rsid w:val="00185E9C"/>
    <w:pPr>
      <w:outlineLvl w:val="1"/>
    </w:pPr>
    <w:rPr>
      <w:sz w:val="32"/>
      <w:szCs w:val="32"/>
    </w:rPr>
  </w:style>
  <w:style w:type="paragraph" w:styleId="Ttulo3">
    <w:name w:val="heading 3"/>
    <w:basedOn w:val="Ttulo2"/>
    <w:rsid w:val="00185E9C"/>
    <w:pPr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85E9C"/>
    <w:pPr>
      <w:widowControl/>
    </w:pPr>
  </w:style>
  <w:style w:type="paragraph" w:styleId="Ttulo">
    <w:name w:val="Title"/>
    <w:basedOn w:val="Standard"/>
    <w:next w:val="Textbody"/>
    <w:rsid w:val="00185E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85E9C"/>
    <w:pPr>
      <w:spacing w:after="120"/>
    </w:pPr>
  </w:style>
  <w:style w:type="paragraph" w:styleId="Subttulo">
    <w:name w:val="Subtitle"/>
    <w:basedOn w:val="Ttulo"/>
    <w:next w:val="Textbody"/>
    <w:rsid w:val="00185E9C"/>
    <w:pPr>
      <w:jc w:val="center"/>
    </w:pPr>
    <w:rPr>
      <w:i/>
      <w:iCs/>
    </w:rPr>
  </w:style>
  <w:style w:type="paragraph" w:styleId="Lista">
    <w:name w:val="List"/>
    <w:basedOn w:val="Textbody"/>
    <w:rsid w:val="00185E9C"/>
    <w:rPr>
      <w:rFonts w:cs="Mangal"/>
    </w:rPr>
  </w:style>
  <w:style w:type="paragraph" w:styleId="Legenda">
    <w:name w:val="caption"/>
    <w:basedOn w:val="Standard"/>
    <w:rsid w:val="00185E9C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5E9C"/>
    <w:rPr>
      <w:rFonts w:cs="Mangal"/>
    </w:rPr>
  </w:style>
  <w:style w:type="paragraph" w:styleId="Cabealho">
    <w:name w:val="header"/>
    <w:basedOn w:val="Standard"/>
    <w:rsid w:val="00185E9C"/>
    <w:pPr>
      <w:tabs>
        <w:tab w:val="center" w:pos="4253"/>
        <w:tab w:val="right" w:pos="8505"/>
      </w:tabs>
      <w:spacing w:after="0" w:line="240" w:lineRule="auto"/>
    </w:pPr>
  </w:style>
  <w:style w:type="paragraph" w:styleId="Rodap">
    <w:name w:val="footer"/>
    <w:basedOn w:val="Standard"/>
    <w:rsid w:val="00185E9C"/>
    <w:pPr>
      <w:tabs>
        <w:tab w:val="center" w:pos="4253"/>
        <w:tab w:val="right" w:pos="8505"/>
      </w:tabs>
      <w:spacing w:after="0" w:line="240" w:lineRule="auto"/>
    </w:pPr>
  </w:style>
  <w:style w:type="paragraph" w:styleId="Textodebalo">
    <w:name w:val="Balloon Text"/>
    <w:basedOn w:val="Standard"/>
    <w:rsid w:val="00185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">
    <w:name w:val="Parágrafo da lista"/>
    <w:basedOn w:val="Standard"/>
    <w:rsid w:val="00185E9C"/>
    <w:pPr>
      <w:ind w:left="720"/>
    </w:pPr>
  </w:style>
  <w:style w:type="character" w:customStyle="1" w:styleId="Normal1">
    <w:name w:val="Normal1"/>
    <w:rsid w:val="00185E9C"/>
    <w:rPr>
      <w:rFonts w:ascii="Calibri" w:eastAsia="SimSun" w:hAnsi="Calibri" w:cs="Calibri"/>
      <w:color w:val="auto"/>
      <w:kern w:val="3"/>
      <w:sz w:val="22"/>
      <w:szCs w:val="22"/>
      <w:lang w:val="pt-BR" w:eastAsia="en-US" w:bidi="ar-SA"/>
    </w:rPr>
  </w:style>
  <w:style w:type="character" w:customStyle="1" w:styleId="Internetlink">
    <w:name w:val="Internet link"/>
    <w:basedOn w:val="Fontepargpadro"/>
    <w:rsid w:val="00185E9C"/>
    <w:rPr>
      <w:color w:val="0000FF"/>
      <w:u w:val="single"/>
    </w:rPr>
  </w:style>
  <w:style w:type="character" w:customStyle="1" w:styleId="CabealhoChar">
    <w:name w:val="Cabeçalho Char"/>
    <w:basedOn w:val="Fontepargpadro"/>
    <w:rsid w:val="00185E9C"/>
  </w:style>
  <w:style w:type="character" w:customStyle="1" w:styleId="RodapChar">
    <w:name w:val="Rodapé Char"/>
    <w:basedOn w:val="Fontepargpadro"/>
    <w:rsid w:val="00185E9C"/>
  </w:style>
  <w:style w:type="character" w:customStyle="1" w:styleId="TextodebaloChar">
    <w:name w:val="Texto de balão Char"/>
    <w:basedOn w:val="Fontepargpadro"/>
    <w:rsid w:val="00185E9C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185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recife.pe.gov.br/pagina/secretaria-de-cultu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lturarecife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ife.pe.gov.br/portaldgco/app/ConsDocumentacaoFornecedor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ulturarecife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4038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2017-04-12T17:53:00Z</cp:lastPrinted>
  <dcterms:created xsi:type="dcterms:W3CDTF">2017-04-18T20:57:00Z</dcterms:created>
  <dcterms:modified xsi:type="dcterms:W3CDTF">2017-04-18T20:57:00Z</dcterms:modified>
</cp:coreProperties>
</file>