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76" w:before="0" w:after="200"/>
        <w:ind w:left="1928" w:right="0" w:hanging="1701"/>
        <w:jc w:val="left"/>
        <w:rPr/>
      </w:pPr>
      <w:r>
        <w:rPr/>
        <w:drawing>
          <wp:inline distT="0" distB="0" distL="0" distR="0">
            <wp:extent cx="5023485" cy="845185"/>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5023485" cy="845185"/>
                    </a:xfrm>
                    <a:prstGeom prst="rect">
                      <a:avLst/>
                    </a:prstGeom>
                  </pic:spPr>
                </pic:pic>
              </a:graphicData>
            </a:graphic>
          </wp:inline>
        </w:drawing>
      </w:r>
      <w:r>
        <w:rPr>
          <w:lang w:eastAsia="pt-BR"/>
        </w:rPr>
        <w:t xml:space="preserve">                                                                                                                                                                                                    </w:t>
      </w:r>
      <w:r>
        <w:rPr>
          <w:b/>
        </w:rPr>
        <w:t xml:space="preserve">       </w:t>
      </w:r>
    </w:p>
    <w:p>
      <w:pPr>
        <w:pStyle w:val="Normal"/>
        <w:widowControl/>
        <w:bidi w:val="0"/>
        <w:spacing w:lineRule="auto" w:line="276" w:before="0" w:after="200"/>
        <w:ind w:left="1928" w:right="0" w:hanging="1701"/>
        <w:jc w:val="left"/>
        <w:rPr/>
      </w:pPr>
      <w:r>
        <w:rPr>
          <w:b/>
        </w:rPr>
        <w:t xml:space="preserve">              </w:t>
      </w:r>
      <w:r>
        <w:rPr>
          <w:b/>
        </w:rPr>
        <w:t>SECRETARIA DE CULTURA/FUNDAÇÃO DE CULTURA CIDADE DO RECIFE</w:t>
      </w:r>
    </w:p>
    <w:p>
      <w:pPr>
        <w:pStyle w:val="Normal"/>
        <w:rPr/>
      </w:pPr>
      <w:r>
        <w:rPr>
          <w:b/>
        </w:rPr>
        <w:t xml:space="preserve">                     </w:t>
      </w:r>
      <w:r>
        <w:rPr>
          <w:b/>
          <w:sz w:val="28"/>
          <w:szCs w:val="28"/>
        </w:rPr>
        <w:t>CONCURSO DE AGREMIAÇÕES CARNAVALESCAS 2019</w:t>
      </w:r>
    </w:p>
    <w:p>
      <w:pPr>
        <w:pStyle w:val="Normal"/>
        <w:spacing w:before="0" w:after="0"/>
        <w:ind w:left="2124" w:firstLine="708"/>
        <w:rPr/>
      </w:pPr>
      <w:r>
        <w:rPr>
          <w:b/>
          <w:sz w:val="36"/>
          <w:szCs w:val="36"/>
        </w:rPr>
        <w:t xml:space="preserve">   </w:t>
      </w:r>
      <w:r>
        <w:rPr>
          <w:b/>
          <w:sz w:val="36"/>
          <w:szCs w:val="36"/>
        </w:rPr>
        <w:t>REGULAMENTO</w:t>
      </w:r>
    </w:p>
    <w:p>
      <w:pPr>
        <w:pStyle w:val="Normal"/>
        <w:spacing w:before="0" w:after="0"/>
        <w:ind w:left="2124" w:firstLine="708"/>
        <w:rPr/>
      </w:pPr>
      <w:r>
        <w:rPr>
          <w:b/>
          <w:sz w:val="36"/>
          <w:szCs w:val="36"/>
        </w:rPr>
        <w:t xml:space="preserve">       </w:t>
      </w:r>
      <w:r>
        <w:rPr>
          <w:b/>
          <w:sz w:val="24"/>
          <w:szCs w:val="24"/>
        </w:rPr>
        <w:t>CAPÍTULO I</w:t>
      </w:r>
    </w:p>
    <w:p>
      <w:pPr>
        <w:pStyle w:val="Normal"/>
        <w:spacing w:before="0" w:after="0"/>
        <w:ind w:left="2124" w:firstLine="708"/>
        <w:rPr/>
      </w:pPr>
      <w:r>
        <w:rPr>
          <w:b/>
          <w:sz w:val="24"/>
          <w:szCs w:val="24"/>
        </w:rPr>
        <w:t xml:space="preserve">       </w:t>
      </w:r>
      <w:r>
        <w:rPr>
          <w:b/>
          <w:sz w:val="24"/>
          <w:szCs w:val="24"/>
        </w:rPr>
        <w:t>DA FINALIDADE</w:t>
      </w:r>
    </w:p>
    <w:p>
      <w:pPr>
        <w:pStyle w:val="Normal"/>
        <w:spacing w:before="0" w:after="0"/>
        <w:jc w:val="center"/>
        <w:rPr>
          <w:b/>
          <w:b/>
          <w:sz w:val="24"/>
          <w:szCs w:val="24"/>
        </w:rPr>
      </w:pPr>
      <w:r>
        <w:rPr>
          <w:b/>
          <w:sz w:val="24"/>
          <w:szCs w:val="24"/>
        </w:rPr>
      </w:r>
    </w:p>
    <w:p>
      <w:pPr>
        <w:pStyle w:val="Normal"/>
        <w:spacing w:before="0" w:after="0"/>
        <w:jc w:val="both"/>
        <w:rPr>
          <w:sz w:val="24"/>
          <w:szCs w:val="24"/>
        </w:rPr>
      </w:pPr>
      <w:r>
        <w:rPr>
          <w:b/>
          <w:sz w:val="24"/>
          <w:szCs w:val="24"/>
        </w:rPr>
        <w:t>Artigo 1º</w:t>
      </w:r>
      <w:r>
        <w:rPr>
          <w:sz w:val="24"/>
          <w:szCs w:val="24"/>
        </w:rPr>
        <w:t xml:space="preserve"> - O presente Concurso tem por finalidade valorizar as Agremiações Carnavalescas, formalmente constituídas, como Entidades Civis sem fins lucrativos e voltadas às Manifestações Sociais e Culturais que lhes são próprias, sediadas ou não no Recife, que atuam nesta Capital.</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1º</w:t>
      </w:r>
      <w:r>
        <w:rPr>
          <w:sz w:val="24"/>
          <w:szCs w:val="24"/>
        </w:rPr>
        <w:t xml:space="preserve"> - A premiação da primeira, segunda e terceira colocadas de cada modalidade, constitui forma de estimular a produção das mesmas, possibilitando a conversão de suas apresentações em grandes espetáculos.</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2º</w:t>
      </w:r>
      <w:r>
        <w:rPr>
          <w:sz w:val="24"/>
          <w:szCs w:val="24"/>
        </w:rPr>
        <w:t xml:space="preserve"> - O Concurso será composto de 11 (onze) modalidades, as quais compõem o conjunto de Agremiações Carnavalescas que se apresentam no Recife.</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3º</w:t>
      </w:r>
      <w:r>
        <w:rPr>
          <w:sz w:val="24"/>
          <w:szCs w:val="24"/>
        </w:rPr>
        <w:t xml:space="preserve"> - Entende-se por modalidade cada um dos diversos tipos de Manifestações Carnavalescas, quais sejam: Troças Carnavalescas, Clubes de Frevo, Clubes de Boneco, Blocos de Pau e Corda, Maracatus de Baque Solto, Maracatus de Baque Virado, Caboclinhos, Tribos de Índios, Bois de Carnaval, Ursos (La Ursa) e Escolas de Samba.</w:t>
      </w:r>
    </w:p>
    <w:p>
      <w:pPr>
        <w:pStyle w:val="Normal"/>
        <w:spacing w:before="0" w:after="0"/>
        <w:jc w:val="center"/>
        <w:rPr>
          <w:b/>
          <w:b/>
          <w:sz w:val="24"/>
          <w:szCs w:val="24"/>
        </w:rPr>
      </w:pPr>
      <w:r>
        <w:rPr>
          <w:b/>
          <w:sz w:val="24"/>
          <w:szCs w:val="24"/>
        </w:rPr>
      </w:r>
    </w:p>
    <w:p>
      <w:pPr>
        <w:pStyle w:val="Normal"/>
        <w:spacing w:before="0" w:after="0"/>
        <w:jc w:val="center"/>
        <w:rPr>
          <w:b/>
          <w:b/>
          <w:sz w:val="24"/>
          <w:szCs w:val="24"/>
        </w:rPr>
      </w:pPr>
      <w:r>
        <w:rPr>
          <w:b/>
          <w:sz w:val="24"/>
          <w:szCs w:val="24"/>
        </w:rPr>
        <w:t>CAPÍTULO II</w:t>
      </w:r>
    </w:p>
    <w:p>
      <w:pPr>
        <w:pStyle w:val="Normal"/>
        <w:spacing w:before="0" w:after="0"/>
        <w:jc w:val="center"/>
        <w:rPr>
          <w:b/>
          <w:b/>
          <w:sz w:val="24"/>
          <w:szCs w:val="24"/>
        </w:rPr>
      </w:pPr>
      <w:r>
        <w:rPr>
          <w:b/>
          <w:sz w:val="24"/>
          <w:szCs w:val="24"/>
        </w:rPr>
        <w:t>DOS PARTICIPANTES</w:t>
      </w:r>
    </w:p>
    <w:p>
      <w:pPr>
        <w:pStyle w:val="Normal"/>
        <w:spacing w:before="0" w:after="0"/>
        <w:jc w:val="center"/>
        <w:rPr>
          <w:b/>
          <w:b/>
          <w:sz w:val="24"/>
          <w:szCs w:val="24"/>
        </w:rPr>
      </w:pPr>
      <w:r>
        <w:rPr>
          <w:b/>
          <w:sz w:val="24"/>
          <w:szCs w:val="24"/>
        </w:rPr>
      </w:r>
    </w:p>
    <w:p>
      <w:pPr>
        <w:pStyle w:val="Normal"/>
        <w:spacing w:before="0" w:after="0"/>
        <w:jc w:val="both"/>
        <w:rPr/>
      </w:pPr>
      <w:r>
        <w:rPr>
          <w:b/>
          <w:sz w:val="24"/>
          <w:szCs w:val="24"/>
        </w:rPr>
        <w:t>Artigo 2º</w:t>
      </w:r>
      <w:r>
        <w:rPr>
          <w:sz w:val="24"/>
          <w:szCs w:val="24"/>
        </w:rPr>
        <w:t xml:space="preserve"> - Poderão participar do Concurso as Agremiações Carnavalescas, sediadas ou não no Recife, filiadas ou não às Entidades de Classe, que se enquadrarem nos critérios estabelecidos neste Regulamento.</w:t>
      </w:r>
    </w:p>
    <w:p>
      <w:pPr>
        <w:pStyle w:val="Normal"/>
        <w:spacing w:before="0" w:after="0"/>
        <w:jc w:val="center"/>
        <w:rPr>
          <w:b/>
          <w:b/>
          <w:sz w:val="24"/>
          <w:szCs w:val="24"/>
        </w:rPr>
      </w:pPr>
      <w:r>
        <w:rPr>
          <w:b/>
          <w:sz w:val="24"/>
          <w:szCs w:val="24"/>
        </w:rPr>
      </w:r>
    </w:p>
    <w:p>
      <w:pPr>
        <w:pStyle w:val="Normal"/>
        <w:spacing w:before="0" w:after="0"/>
        <w:jc w:val="center"/>
        <w:rPr/>
      </w:pPr>
      <w:r>
        <w:rPr>
          <w:b/>
          <w:sz w:val="24"/>
          <w:szCs w:val="24"/>
        </w:rPr>
        <w:t>CAPÍTULO III</w:t>
      </w:r>
    </w:p>
    <w:p>
      <w:pPr>
        <w:pStyle w:val="Normal"/>
        <w:spacing w:before="0" w:after="0"/>
        <w:jc w:val="center"/>
        <w:rPr>
          <w:b/>
          <w:b/>
          <w:sz w:val="24"/>
          <w:szCs w:val="24"/>
        </w:rPr>
      </w:pPr>
      <w:r>
        <w:rPr>
          <w:b/>
          <w:sz w:val="24"/>
          <w:szCs w:val="24"/>
        </w:rPr>
        <w:t>DAS INSCRIÇÕES</w:t>
      </w:r>
    </w:p>
    <w:p>
      <w:pPr>
        <w:pStyle w:val="Normal"/>
        <w:spacing w:before="0" w:after="0"/>
        <w:jc w:val="center"/>
        <w:rPr>
          <w:b/>
          <w:b/>
          <w:sz w:val="24"/>
          <w:szCs w:val="24"/>
        </w:rPr>
      </w:pPr>
      <w:r>
        <w:rPr>
          <w:b/>
          <w:sz w:val="24"/>
          <w:szCs w:val="24"/>
        </w:rPr>
      </w:r>
    </w:p>
    <w:p>
      <w:pPr>
        <w:pStyle w:val="Normal"/>
        <w:spacing w:before="0" w:after="0"/>
        <w:jc w:val="both"/>
        <w:rPr/>
      </w:pPr>
      <w:r>
        <w:rPr>
          <w:b/>
          <w:sz w:val="24"/>
          <w:szCs w:val="24"/>
        </w:rPr>
        <w:t>Artigo 3º</w:t>
      </w:r>
      <w:r>
        <w:rPr>
          <w:sz w:val="24"/>
          <w:szCs w:val="24"/>
        </w:rPr>
        <w:t xml:space="preserve"> - As inscrições serão realizadas no período de 16/10/18 a 30/10/18, nos dias úteis, no horário das 09 às 17 horas, </w:t>
      </w:r>
      <w:bookmarkStart w:id="0" w:name="__DdeLink__1064_764850890"/>
      <w:r>
        <w:rPr>
          <w:rFonts w:cs="Calibri"/>
          <w:color w:val="000000"/>
          <w:sz w:val="24"/>
          <w:szCs w:val="24"/>
        </w:rPr>
        <w:t>no Posto Credenciado no Prédio sede da Prefeitura do Recife, Cais do Apolo, 925 (térreo), Bairro do Recife</w:t>
      </w:r>
      <w:bookmarkEnd w:id="0"/>
      <w:r>
        <w:rPr>
          <w:sz w:val="24"/>
          <w:szCs w:val="24"/>
        </w:rPr>
        <w:t>, nesta Cidade.</w:t>
      </w:r>
    </w:p>
    <w:p>
      <w:pPr>
        <w:pStyle w:val="Normal"/>
        <w:spacing w:before="0" w:after="0"/>
        <w:jc w:val="both"/>
        <w:rPr/>
      </w:pPr>
      <w:r>
        <w:rPr>
          <w:b/>
          <w:bCs/>
          <w:color w:val="000000"/>
          <w:sz w:val="24"/>
          <w:szCs w:val="24"/>
        </w:rPr>
        <w:t>§ 1º</w:t>
      </w:r>
      <w:r>
        <w:rPr>
          <w:color w:val="000000"/>
          <w:sz w:val="24"/>
          <w:szCs w:val="24"/>
        </w:rPr>
        <w:t xml:space="preserve"> – Para as modalidades do Grupo de Acesso será realizado o sorteio conforme o quantitativo de vagas descrito no inciso IV do art. 9 deste Regulamento, que acontecerá no dia 15/10/2018 no auditório do </w:t>
      </w:r>
      <w:r>
        <w:rPr>
          <w:rFonts w:cs="Calibri"/>
          <w:color w:val="000000"/>
          <w:sz w:val="24"/>
          <w:szCs w:val="24"/>
        </w:rPr>
        <w:t>Prédio sede da Prefeitura do Recife, Cais do Apolo, 925, 15º andar, conforme cronograma abaixo:</w:t>
      </w:r>
    </w:p>
    <w:p>
      <w:pPr>
        <w:pStyle w:val="Normal"/>
        <w:spacing w:before="0" w:after="0"/>
        <w:jc w:val="both"/>
        <w:rPr>
          <w:rFonts w:cs="Calibri"/>
          <w:color w:val="000000"/>
          <w:sz w:val="24"/>
          <w:szCs w:val="24"/>
        </w:rPr>
      </w:pPr>
      <w:r>
        <w:rPr>
          <w:rFonts w:cs="Calibri"/>
          <w:color w:val="000000"/>
          <w:sz w:val="24"/>
          <w:szCs w:val="24"/>
        </w:rPr>
      </w:r>
    </w:p>
    <w:p>
      <w:pPr>
        <w:pStyle w:val="Normal"/>
        <w:spacing w:before="0" w:after="0"/>
        <w:jc w:val="both"/>
        <w:rPr/>
      </w:pPr>
      <w:r>
        <w:rPr>
          <w:rFonts w:cs="Calibri"/>
          <w:b/>
          <w:bCs/>
          <w:color w:val="000000"/>
          <w:sz w:val="24"/>
          <w:szCs w:val="24"/>
        </w:rPr>
        <w:t xml:space="preserve">Maracatu de Baque Solto – 10:00h  </w:t>
      </w:r>
    </w:p>
    <w:p>
      <w:pPr>
        <w:pStyle w:val="Normal"/>
        <w:spacing w:before="0" w:after="0"/>
        <w:jc w:val="both"/>
        <w:rPr>
          <w:b/>
          <w:b/>
          <w:bCs/>
        </w:rPr>
      </w:pPr>
      <w:r>
        <w:rPr>
          <w:b/>
          <w:bCs/>
          <w:sz w:val="24"/>
          <w:szCs w:val="24"/>
        </w:rPr>
        <w:t>Demais modalidades – 14:00h</w:t>
      </w:r>
    </w:p>
    <w:p>
      <w:pPr>
        <w:pStyle w:val="Normal"/>
        <w:spacing w:before="0" w:after="0"/>
        <w:jc w:val="both"/>
        <w:rPr/>
      </w:pPr>
      <w:r>
        <w:rPr>
          <w:sz w:val="24"/>
          <w:szCs w:val="24"/>
        </w:rPr>
        <w:tab/>
      </w:r>
    </w:p>
    <w:p>
      <w:pPr>
        <w:pStyle w:val="Normal"/>
        <w:spacing w:before="0" w:after="0"/>
        <w:jc w:val="both"/>
        <w:rPr/>
      </w:pPr>
      <w:r>
        <w:rPr>
          <w:b/>
          <w:sz w:val="24"/>
          <w:szCs w:val="24"/>
        </w:rPr>
        <w:t xml:space="preserve">§ 2º </w:t>
      </w:r>
      <w:r>
        <w:rPr>
          <w:b w:val="false"/>
          <w:bCs w:val="false"/>
          <w:sz w:val="24"/>
          <w:szCs w:val="24"/>
        </w:rPr>
        <w:t>As</w:t>
      </w:r>
      <w:r>
        <w:rPr>
          <w:sz w:val="24"/>
          <w:szCs w:val="24"/>
        </w:rPr>
        <w:t xml:space="preserve"> Agremiações do Grupo de Acesso só poderão participar do sorteio, após apresentação e análise dos documentos contidos nos incisos I e II do parágrafo a seguir. </w:t>
      </w:r>
    </w:p>
    <w:p>
      <w:pPr>
        <w:pStyle w:val="Normal"/>
        <w:spacing w:before="0" w:after="0"/>
        <w:jc w:val="both"/>
        <w:rPr/>
      </w:pPr>
      <w:r>
        <w:rPr>
          <w:sz w:val="24"/>
          <w:szCs w:val="24"/>
        </w:rPr>
        <w:t xml:space="preserve"> </w:t>
      </w:r>
    </w:p>
    <w:p>
      <w:pPr>
        <w:pStyle w:val="Normal"/>
        <w:spacing w:before="0" w:after="0"/>
        <w:jc w:val="both"/>
        <w:rPr/>
      </w:pPr>
      <w:r>
        <w:rPr>
          <w:b/>
          <w:bCs/>
          <w:sz w:val="24"/>
          <w:szCs w:val="24"/>
        </w:rPr>
        <w:t>§ 3º</w:t>
      </w:r>
      <w:r>
        <w:rPr>
          <w:sz w:val="24"/>
          <w:szCs w:val="24"/>
        </w:rPr>
        <w:t xml:space="preserve"> – No ato da inscrição as Agremiações apresentarão a documentação abaixo descrita, de acordo com o tipo de representação:</w:t>
      </w:r>
    </w:p>
    <w:p>
      <w:pPr>
        <w:pStyle w:val="Normal"/>
        <w:spacing w:before="0" w:after="0"/>
        <w:jc w:val="both"/>
        <w:rPr>
          <w:sz w:val="24"/>
          <w:szCs w:val="24"/>
        </w:rPr>
      </w:pPr>
      <w:r>
        <w:rPr>
          <w:sz w:val="24"/>
          <w:szCs w:val="24"/>
        </w:rPr>
      </w:r>
    </w:p>
    <w:p>
      <w:pPr>
        <w:pStyle w:val="Normal"/>
        <w:spacing w:before="0" w:after="0"/>
        <w:jc w:val="both"/>
        <w:rPr>
          <w:b/>
          <w:b/>
          <w:sz w:val="24"/>
          <w:szCs w:val="24"/>
        </w:rPr>
      </w:pPr>
      <w:r>
        <w:rPr>
          <w:b/>
          <w:sz w:val="24"/>
          <w:szCs w:val="24"/>
        </w:rPr>
        <w:t xml:space="preserve">I – Representação através de Associação ou Federação: </w:t>
      </w:r>
    </w:p>
    <w:p>
      <w:pPr>
        <w:pStyle w:val="Normal"/>
        <w:spacing w:before="0" w:after="0"/>
        <w:jc w:val="both"/>
        <w:rPr>
          <w:b/>
          <w:b/>
          <w:sz w:val="24"/>
          <w:szCs w:val="24"/>
        </w:rPr>
      </w:pPr>
      <w:r>
        <w:rPr>
          <w:b/>
          <w:sz w:val="24"/>
          <w:szCs w:val="24"/>
        </w:rPr>
      </w:r>
    </w:p>
    <w:p>
      <w:pPr>
        <w:pStyle w:val="Normal"/>
        <w:spacing w:before="0" w:after="0"/>
        <w:jc w:val="both"/>
        <w:rPr/>
      </w:pPr>
      <w:r>
        <w:rPr>
          <w:sz w:val="24"/>
          <w:szCs w:val="24"/>
        </w:rPr>
        <w:t>a) Estatuto ou Certidão Resumida da Agremiação e Ata vigente onde constem a composição da Diretoria, todos devidamente emitidos por Cartório de Registro de Pessoas Jurídicas, devidamente registrados;</w:t>
      </w:r>
    </w:p>
    <w:p>
      <w:pPr>
        <w:pStyle w:val="Normal"/>
        <w:spacing w:before="0" w:after="0"/>
        <w:jc w:val="both"/>
        <w:rPr>
          <w:sz w:val="24"/>
          <w:szCs w:val="24"/>
        </w:rPr>
      </w:pPr>
      <w:r>
        <w:rPr>
          <w:sz w:val="24"/>
          <w:szCs w:val="24"/>
        </w:rPr>
        <w:t>b) Comprovante de inscrição no CNPJ válido;</w:t>
      </w:r>
    </w:p>
    <w:p>
      <w:pPr>
        <w:pStyle w:val="Normal"/>
        <w:spacing w:before="0" w:after="0"/>
        <w:jc w:val="both"/>
        <w:rPr>
          <w:sz w:val="24"/>
          <w:szCs w:val="24"/>
        </w:rPr>
      </w:pPr>
      <w:r>
        <w:rPr>
          <w:sz w:val="24"/>
          <w:szCs w:val="24"/>
        </w:rPr>
        <w:t>c) Original e cópia do RG, CPF e comprovante de residência do seu Presidente ou representante legal;</w:t>
      </w:r>
    </w:p>
    <w:p>
      <w:pPr>
        <w:pStyle w:val="Normal"/>
        <w:spacing w:before="0" w:after="0"/>
        <w:jc w:val="both"/>
        <w:rPr/>
      </w:pPr>
      <w:r>
        <w:rPr>
          <w:sz w:val="24"/>
          <w:szCs w:val="24"/>
        </w:rPr>
        <w:t>d)</w:t>
      </w:r>
      <w:r>
        <w:rPr>
          <w:b/>
          <w:sz w:val="24"/>
          <w:szCs w:val="24"/>
        </w:rPr>
        <w:t xml:space="preserve"> </w:t>
      </w:r>
      <w:r>
        <w:rPr>
          <w:sz w:val="24"/>
          <w:szCs w:val="24"/>
        </w:rPr>
        <w:t>Cópia do comprovante de conta corrente bancária da Agremiação.</w:t>
      </w:r>
    </w:p>
    <w:p>
      <w:pPr>
        <w:pStyle w:val="Normal"/>
        <w:spacing w:before="0" w:after="0"/>
        <w:jc w:val="both"/>
        <w:rPr>
          <w:sz w:val="24"/>
          <w:szCs w:val="24"/>
        </w:rPr>
      </w:pPr>
      <w:r>
        <w:rPr>
          <w:sz w:val="24"/>
          <w:szCs w:val="24"/>
        </w:rPr>
      </w:r>
    </w:p>
    <w:p>
      <w:pPr>
        <w:pStyle w:val="Normal"/>
        <w:spacing w:before="0" w:after="0"/>
        <w:jc w:val="both"/>
        <w:rPr/>
      </w:pPr>
      <w:r>
        <w:rPr>
          <w:b/>
          <w:sz w:val="24"/>
          <w:szCs w:val="24"/>
        </w:rPr>
        <w:t>II – Representação em próprio nome</w:t>
      </w:r>
    </w:p>
    <w:p>
      <w:pPr>
        <w:pStyle w:val="Normal"/>
        <w:spacing w:before="0" w:after="0"/>
        <w:jc w:val="both"/>
        <w:rPr>
          <w:b/>
          <w:b/>
          <w:sz w:val="24"/>
          <w:szCs w:val="24"/>
        </w:rPr>
      </w:pPr>
      <w:r>
        <w:rPr>
          <w:b/>
          <w:sz w:val="24"/>
          <w:szCs w:val="24"/>
        </w:rPr>
      </w:r>
    </w:p>
    <w:p>
      <w:pPr>
        <w:pStyle w:val="Normal"/>
        <w:spacing w:before="0" w:after="0"/>
        <w:jc w:val="both"/>
        <w:rPr/>
      </w:pPr>
      <w:r>
        <w:rPr>
          <w:sz w:val="24"/>
          <w:szCs w:val="24"/>
        </w:rPr>
        <w:t xml:space="preserve"> </w:t>
      </w:r>
      <w:r>
        <w:rPr>
          <w:sz w:val="24"/>
          <w:szCs w:val="24"/>
        </w:rPr>
        <w:t xml:space="preserve">As Agremiações Carnavalescas que optarem por representação própria deverão, além dos documentos elencados no inciso I do Parágrafo 3º deste artigo, cumprirem com a obrigação da apresentação dos seguintes documentos: </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t>a) Certidão Negativa de Débito Municipal do domicílio ou sede do proponente;</w:t>
      </w:r>
    </w:p>
    <w:p>
      <w:pPr>
        <w:pStyle w:val="Normal"/>
        <w:spacing w:before="0" w:after="0"/>
        <w:jc w:val="both"/>
        <w:rPr>
          <w:sz w:val="24"/>
          <w:szCs w:val="24"/>
        </w:rPr>
      </w:pPr>
      <w:r>
        <w:rPr>
          <w:sz w:val="24"/>
          <w:szCs w:val="24"/>
        </w:rPr>
        <w:t xml:space="preserve">b) Certidão Negativa de Débito Municipal perante o Município do Recife; </w:t>
      </w:r>
    </w:p>
    <w:p>
      <w:pPr>
        <w:pStyle w:val="Normal"/>
        <w:spacing w:before="0" w:after="0"/>
        <w:jc w:val="both"/>
        <w:rPr/>
      </w:pPr>
      <w:r>
        <w:rPr>
          <w:sz w:val="24"/>
          <w:szCs w:val="24"/>
        </w:rPr>
        <w:t>c) Certidão de Regularidade Fiscal com a Fazenda do Estado do domicílio ou sede do proponente.</w:t>
      </w:r>
    </w:p>
    <w:p>
      <w:pPr>
        <w:pStyle w:val="Normal"/>
        <w:spacing w:before="0" w:after="0"/>
        <w:jc w:val="both"/>
        <w:rPr/>
      </w:pPr>
      <w:r>
        <w:rPr>
          <w:sz w:val="24"/>
          <w:szCs w:val="24"/>
        </w:rPr>
        <w:t xml:space="preserve">d) Certidão de Regularidade do FGTS </w:t>
      </w:r>
    </w:p>
    <w:p>
      <w:pPr>
        <w:pStyle w:val="Normal"/>
        <w:spacing w:before="0" w:after="0"/>
        <w:jc w:val="both"/>
        <w:rPr/>
      </w:pPr>
      <w:r>
        <w:rPr>
          <w:sz w:val="24"/>
          <w:szCs w:val="24"/>
        </w:rPr>
        <w:t>e) Certidão conjunta Negativa de Débitos relativos a Tributos e Contribuições Federais e a Dívida Ativa da União;</w:t>
      </w:r>
    </w:p>
    <w:p>
      <w:pPr>
        <w:pStyle w:val="Normal"/>
        <w:spacing w:before="0" w:after="0"/>
        <w:jc w:val="both"/>
        <w:rPr/>
      </w:pPr>
      <w:r>
        <w:rPr>
          <w:sz w:val="24"/>
          <w:szCs w:val="24"/>
        </w:rPr>
        <w:t>f) Certidão Negativa de Débitos Trabalhistas emitida a pelo Tribunal Superior do Trabalho;</w:t>
      </w:r>
    </w:p>
    <w:p>
      <w:pPr>
        <w:pStyle w:val="Normal"/>
        <w:spacing w:before="0" w:after="0"/>
        <w:jc w:val="both"/>
        <w:rPr/>
      </w:pPr>
      <w:r>
        <w:rPr>
          <w:sz w:val="24"/>
          <w:szCs w:val="24"/>
        </w:rPr>
        <w:t>g) Conta corrente Pessoa Jurídica em nome da Agremiação.</w:t>
      </w:r>
    </w:p>
    <w:p>
      <w:pPr>
        <w:pStyle w:val="Normal"/>
        <w:spacing w:before="0" w:after="0"/>
        <w:jc w:val="both"/>
        <w:rPr>
          <w:sz w:val="24"/>
          <w:szCs w:val="24"/>
        </w:rPr>
      </w:pPr>
      <w:r>
        <w:rPr>
          <w:sz w:val="24"/>
          <w:szCs w:val="24"/>
        </w:rPr>
      </w:r>
    </w:p>
    <w:p>
      <w:pPr>
        <w:pStyle w:val="Normal"/>
        <w:spacing w:before="0" w:after="0"/>
        <w:jc w:val="both"/>
        <w:rPr/>
      </w:pPr>
      <w:r>
        <w:rPr>
          <w:b/>
          <w:sz w:val="24"/>
          <w:szCs w:val="24"/>
        </w:rPr>
        <w:t>§ 4º</w:t>
      </w:r>
      <w:r>
        <w:rPr>
          <w:sz w:val="24"/>
          <w:szCs w:val="24"/>
        </w:rPr>
        <w:t xml:space="preserve"> - Ao se inscreverem todos os participantes aceitarão, automaticamente, as condições e determinações contidas no presente Regulamento.</w:t>
      </w:r>
    </w:p>
    <w:p>
      <w:pPr>
        <w:pStyle w:val="Normal"/>
        <w:spacing w:before="0" w:after="0"/>
        <w:jc w:val="both"/>
        <w:rPr>
          <w:sz w:val="24"/>
          <w:szCs w:val="24"/>
        </w:rPr>
      </w:pPr>
      <w:r>
        <w:rPr>
          <w:sz w:val="24"/>
          <w:szCs w:val="24"/>
        </w:rPr>
      </w:r>
    </w:p>
    <w:p>
      <w:pPr>
        <w:pStyle w:val="Normal"/>
        <w:spacing w:before="0" w:after="0"/>
        <w:jc w:val="both"/>
        <w:rPr/>
      </w:pPr>
      <w:r>
        <w:rPr>
          <w:b/>
          <w:sz w:val="24"/>
          <w:szCs w:val="24"/>
        </w:rPr>
        <w:t>§ 5º</w:t>
      </w:r>
      <w:r>
        <w:rPr>
          <w:sz w:val="24"/>
          <w:szCs w:val="24"/>
        </w:rPr>
        <w:t xml:space="preserve"> - Só poderá participar do Concurso a Agremiação que apresentar todos os  documentos exigidos neste Regulamento.</w:t>
      </w:r>
    </w:p>
    <w:p>
      <w:pPr>
        <w:pStyle w:val="Normal"/>
        <w:spacing w:before="0" w:after="0"/>
        <w:jc w:val="both"/>
        <w:rPr>
          <w:sz w:val="24"/>
          <w:szCs w:val="24"/>
        </w:rPr>
      </w:pPr>
      <w:r>
        <w:rPr>
          <w:sz w:val="24"/>
          <w:szCs w:val="24"/>
        </w:rPr>
      </w:r>
    </w:p>
    <w:p>
      <w:pPr>
        <w:pStyle w:val="Normal"/>
        <w:spacing w:before="0" w:after="0"/>
        <w:jc w:val="both"/>
        <w:rPr/>
      </w:pPr>
      <w:r>
        <w:rPr>
          <w:b/>
          <w:sz w:val="24"/>
          <w:szCs w:val="24"/>
        </w:rPr>
        <w:t>§ 6º</w:t>
      </w:r>
      <w:r>
        <w:rPr>
          <w:sz w:val="24"/>
          <w:szCs w:val="24"/>
        </w:rPr>
        <w:t xml:space="preserve"> - As Agremiações, Associações e Federações, se obrigam a manter</w:t>
      </w:r>
      <w:r>
        <w:rPr>
          <w:rFonts w:cs="Calibri"/>
          <w:b w:val="false"/>
          <w:bCs w:val="false"/>
          <w:sz w:val="24"/>
          <w:szCs w:val="24"/>
        </w:rPr>
        <w:t xml:space="preserve"> durante a execução todas as condições de habilitação e qualificação exigidas neste Regulamento, em especial a regularidade fiscal</w:t>
      </w:r>
      <w:r>
        <w:rPr>
          <w:sz w:val="24"/>
          <w:szCs w:val="24"/>
        </w:rPr>
        <w:t>.</w:t>
      </w:r>
    </w:p>
    <w:p>
      <w:pPr>
        <w:pStyle w:val="Normal"/>
        <w:spacing w:before="0" w:after="0"/>
        <w:jc w:val="both"/>
        <w:rPr>
          <w:sz w:val="24"/>
          <w:szCs w:val="24"/>
        </w:rPr>
      </w:pPr>
      <w:r>
        <w:rPr>
          <w:sz w:val="24"/>
          <w:szCs w:val="24"/>
        </w:rPr>
      </w:r>
    </w:p>
    <w:p>
      <w:pPr>
        <w:pStyle w:val="Normal"/>
        <w:spacing w:before="0" w:after="0"/>
        <w:jc w:val="center"/>
        <w:rPr>
          <w:b/>
          <w:b/>
          <w:sz w:val="24"/>
          <w:szCs w:val="24"/>
        </w:rPr>
      </w:pPr>
      <w:r>
        <w:rPr>
          <w:b/>
          <w:sz w:val="24"/>
          <w:szCs w:val="24"/>
        </w:rPr>
        <w:t>CAPÍTULO IV</w:t>
      </w:r>
    </w:p>
    <w:p>
      <w:pPr>
        <w:pStyle w:val="Normal"/>
        <w:spacing w:before="0" w:after="0"/>
        <w:jc w:val="center"/>
        <w:rPr>
          <w:b/>
          <w:b/>
          <w:sz w:val="24"/>
          <w:szCs w:val="24"/>
        </w:rPr>
      </w:pPr>
      <w:r>
        <w:rPr>
          <w:b/>
          <w:sz w:val="24"/>
          <w:szCs w:val="24"/>
        </w:rPr>
        <w:t>DA APRESENTAÇÃO</w:t>
      </w:r>
    </w:p>
    <w:p>
      <w:pPr>
        <w:pStyle w:val="Normal"/>
        <w:spacing w:before="0" w:after="0"/>
        <w:jc w:val="center"/>
        <w:rPr>
          <w:b/>
          <w:b/>
          <w:sz w:val="24"/>
          <w:szCs w:val="24"/>
        </w:rPr>
      </w:pPr>
      <w:r>
        <w:rPr>
          <w:b/>
          <w:sz w:val="24"/>
          <w:szCs w:val="24"/>
        </w:rPr>
      </w:r>
    </w:p>
    <w:p>
      <w:pPr>
        <w:pStyle w:val="Normal"/>
        <w:spacing w:before="0" w:after="0"/>
        <w:jc w:val="both"/>
        <w:rPr>
          <w:sz w:val="24"/>
          <w:szCs w:val="24"/>
        </w:rPr>
      </w:pPr>
      <w:r>
        <w:rPr>
          <w:b/>
          <w:sz w:val="24"/>
          <w:szCs w:val="24"/>
        </w:rPr>
        <w:t>Artigo 4º</w:t>
      </w:r>
      <w:r>
        <w:rPr>
          <w:sz w:val="24"/>
          <w:szCs w:val="24"/>
        </w:rPr>
        <w:t xml:space="preserve"> - As Agremiações Carnavalescas inscritas se apresentarão nos locais definidos pela Coordenação do Concurso, em dia e hora estabelecidos através de sorteio.</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Artigo 5º</w:t>
      </w:r>
      <w:r>
        <w:rPr>
          <w:sz w:val="24"/>
          <w:szCs w:val="24"/>
        </w:rPr>
        <w:t xml:space="preserve"> - Em caso de atraso na chegada, a Agremiação tem o direito de utilizar o tempo restante para desfilar, desde que não tenha ultrapassado 50% (cinquenta por cento) do tempo que lhe foi destinado. Caso a Agremiação tenha excedido os 50% (cinquenta por cento) será desclassificada e impedida de acessar a passarela.</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Artigo 6º</w:t>
      </w:r>
      <w:r>
        <w:rPr>
          <w:sz w:val="24"/>
          <w:szCs w:val="24"/>
        </w:rPr>
        <w:t xml:space="preserve"> - A Agremiação que ultrapassar o tempo determinado de desfile será punida com menos 02 (dois) pontos por cada minuto excedente.</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Artigo 7º</w:t>
      </w:r>
      <w:r>
        <w:rPr>
          <w:sz w:val="24"/>
          <w:szCs w:val="24"/>
        </w:rPr>
        <w:t xml:space="preserve"> - Antes do desfile de cada Agremiação, os Jurados Técnicos verificarão na presença de um Membro da Diretoria da mesma, todos os itens da sua composição artística exigível e objeto de julgamento. Isto, para que o resultado de tal verificação conste em documento específico, assinado em duas vias pelos Jurados e pelo Dirigente, podendo esse lançar suas observações e/ou protestos e ficando uma das vias com a Agremiação.</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Artigo 8º</w:t>
      </w:r>
      <w:r>
        <w:rPr>
          <w:sz w:val="24"/>
          <w:szCs w:val="24"/>
        </w:rPr>
        <w:t xml:space="preserve"> - A Agremiação ou Membro desta que ocasionar qualquer tipo de transtorno ou tumulto, fora ou dentro da área que compreende o Concurso, durante a apresentação, apuração ou diante de outro concorrente, membros da Comissão Julgadora, da Comissão Organizadora ou Servidor Público, por motivos ligados ao Concurso, após apurado os fatos, poderá ser desclassificada pela Coordenação do Concurso, ficando impedida de concorrer nos próximos 02 (dois) anos, perdendo inclusive o direito ao Prêmio em dinheiro, se for o caso, sem prejuízo da responsabilidade civil e criminal.</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Artigo 9º</w:t>
      </w:r>
      <w:r>
        <w:rPr>
          <w:sz w:val="24"/>
          <w:szCs w:val="24"/>
        </w:rPr>
        <w:t xml:space="preserve"> - As apresentações serão dispostas em 04 (quatro) grupos distintos:</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I</w:t>
      </w:r>
      <w:r>
        <w:rPr>
          <w:sz w:val="24"/>
          <w:szCs w:val="24"/>
        </w:rPr>
        <w:t xml:space="preserve"> – Grupo Especial terá o limite de 76 (setenta e seis) Agremiações, conforme distribuição abaixo:</w:t>
      </w:r>
    </w:p>
    <w:p>
      <w:pPr>
        <w:pStyle w:val="Normal"/>
        <w:spacing w:before="0" w:after="0"/>
        <w:jc w:val="both"/>
        <w:rPr>
          <w:sz w:val="24"/>
          <w:szCs w:val="24"/>
        </w:rPr>
      </w:pPr>
      <w:r>
        <w:rPr>
          <w:sz w:val="24"/>
          <w:szCs w:val="24"/>
        </w:rPr>
      </w:r>
    </w:p>
    <w:tbl>
      <w:tblPr>
        <w:tblW w:w="864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4322"/>
        <w:gridCol w:w="4322"/>
      </w:tblGrid>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Agremiação: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Quantitativo limite: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Blocos de Pau e Corda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06 (seis)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Bois de Carnaval</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07 (sete)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Caboclinhos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09 (nove)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Boneco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06 (seis)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Frevo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06 (seis)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Escolas de Samba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06 (seis)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Solto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pPr>
            <w:r>
              <w:rPr>
                <w:sz w:val="24"/>
                <w:szCs w:val="24"/>
              </w:rPr>
              <w:t>09 (nove)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Virado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09 (nove)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Tribos de Índios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06 (seis)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Troças Carnavalescas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06 (seis)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Ursos (La Ursa)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07 (sete)</w:t>
            </w:r>
          </w:p>
        </w:tc>
      </w:tr>
    </w:tbl>
    <w:p>
      <w:pPr>
        <w:pStyle w:val="Normal"/>
        <w:tabs>
          <w:tab w:val="left" w:pos="1553" w:leader="none"/>
        </w:tabs>
        <w:spacing w:before="0" w:after="0"/>
        <w:jc w:val="both"/>
        <w:rPr>
          <w:sz w:val="24"/>
          <w:szCs w:val="24"/>
        </w:rPr>
      </w:pPr>
      <w:r>
        <w:rPr>
          <w:sz w:val="24"/>
          <w:szCs w:val="24"/>
        </w:rPr>
        <w:tab/>
      </w:r>
    </w:p>
    <w:p>
      <w:pPr>
        <w:pStyle w:val="Normal"/>
        <w:spacing w:before="0" w:after="0"/>
        <w:jc w:val="both"/>
        <w:rPr>
          <w:sz w:val="24"/>
          <w:szCs w:val="24"/>
        </w:rPr>
      </w:pPr>
      <w:r>
        <w:rPr>
          <w:b/>
          <w:sz w:val="24"/>
          <w:szCs w:val="24"/>
        </w:rPr>
        <w:t xml:space="preserve">II </w:t>
      </w:r>
      <w:r>
        <w:rPr>
          <w:sz w:val="24"/>
          <w:szCs w:val="24"/>
        </w:rPr>
        <w:t>– Grupo 01 (um) terá o limite de 77 (setenta e sete) Agremiações, conforme distribuição abaixo:</w:t>
      </w:r>
    </w:p>
    <w:p>
      <w:pPr>
        <w:pStyle w:val="Normal"/>
        <w:spacing w:before="0" w:after="0"/>
        <w:jc w:val="both"/>
        <w:rPr>
          <w:sz w:val="24"/>
          <w:szCs w:val="24"/>
        </w:rPr>
      </w:pPr>
      <w:r>
        <w:rPr>
          <w:sz w:val="24"/>
          <w:szCs w:val="24"/>
        </w:rPr>
      </w:r>
    </w:p>
    <w:tbl>
      <w:tblPr>
        <w:tblW w:w="864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4322"/>
        <w:gridCol w:w="4322"/>
      </w:tblGrid>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Agremiação: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Quantitativo limite: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Blocos de Pau e Corda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05 (cinco)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Bois de Carnaval</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06 (seis)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Caboclinhos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10 (dez))</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Boneco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07 (sete)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Frevo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07 (sete)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Escolas de Samba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04 (quatro)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Solto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16 (dezesseis)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Virado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05 (cinco)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Tribos de Índios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05 (cinco)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Troças Carnavalescas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05 (Cinco)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Ursos (La Ursa)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pPr>
            <w:r>
              <w:rPr>
                <w:sz w:val="24"/>
                <w:szCs w:val="24"/>
              </w:rPr>
              <w:t>07 (sete)</w:t>
            </w:r>
          </w:p>
        </w:tc>
      </w:tr>
    </w:tbl>
    <w:p>
      <w:pPr>
        <w:pStyle w:val="Normal"/>
        <w:widowControl/>
        <w:bidi w:val="0"/>
        <w:spacing w:lineRule="auto" w:line="276" w:before="0" w:after="0"/>
        <w:ind w:left="-57" w:right="0" w:hanging="0"/>
        <w:jc w:val="both"/>
        <w:rPr>
          <w:b/>
          <w:b/>
          <w:sz w:val="24"/>
          <w:szCs w:val="24"/>
        </w:rPr>
      </w:pPr>
      <w:r>
        <w:rPr>
          <w:b/>
          <w:sz w:val="24"/>
          <w:szCs w:val="24"/>
        </w:rPr>
      </w:r>
    </w:p>
    <w:p>
      <w:pPr>
        <w:pStyle w:val="Normal"/>
        <w:widowControl/>
        <w:bidi w:val="0"/>
        <w:spacing w:lineRule="auto" w:line="276" w:before="0" w:after="0"/>
        <w:ind w:left="0" w:right="0" w:hanging="0"/>
        <w:jc w:val="both"/>
        <w:rPr>
          <w:sz w:val="24"/>
          <w:szCs w:val="24"/>
        </w:rPr>
      </w:pPr>
      <w:r>
        <w:rPr>
          <w:b/>
          <w:sz w:val="24"/>
          <w:szCs w:val="24"/>
        </w:rPr>
        <w:t>III</w:t>
      </w:r>
      <w:r>
        <w:rPr>
          <w:sz w:val="24"/>
          <w:szCs w:val="24"/>
        </w:rPr>
        <w:t xml:space="preserve"> – Grupo 02 (dois) terá o limite de 77 (setenta e sete) Agremiações, conforme distribuição abaixo:</w:t>
      </w:r>
    </w:p>
    <w:p>
      <w:pPr>
        <w:pStyle w:val="Normal"/>
        <w:spacing w:before="0" w:after="0"/>
        <w:jc w:val="both"/>
        <w:rPr>
          <w:sz w:val="24"/>
          <w:szCs w:val="24"/>
        </w:rPr>
      </w:pPr>
      <w:r>
        <w:rPr>
          <w:sz w:val="24"/>
          <w:szCs w:val="24"/>
        </w:rPr>
      </w:r>
    </w:p>
    <w:tbl>
      <w:tblPr>
        <w:tblW w:w="864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4322"/>
        <w:gridCol w:w="4322"/>
      </w:tblGrid>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Agremiação: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Quantitativo limite: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Blocos de Pau e Cordas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02 (dois)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Bois de Carnaval</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06 (seis)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Caboclinhos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11 (onze)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Boneco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06 (seis)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Frevo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04 (quatro)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Escolas de Samba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05 (cinco)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Solto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20 (vinte)</w:t>
            </w:r>
          </w:p>
        </w:tc>
      </w:tr>
      <w:tr>
        <w:trPr>
          <w:trHeight w:val="244" w:hRule="atLeast"/>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Virado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04 (quatro)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Tribos de Índios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03 (três)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Troças Carnavalescas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08 (oito)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Ursos (La Ursa)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08 (oito)</w:t>
            </w:r>
          </w:p>
        </w:tc>
      </w:tr>
    </w:tbl>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xml:space="preserve">IV </w:t>
      </w:r>
      <w:r>
        <w:rPr>
          <w:sz w:val="24"/>
          <w:szCs w:val="24"/>
        </w:rPr>
        <w:t>– O Grupo de Acesso terá o limite de 55 (Cinquenta e cinco) Agremiações, conforme distribuição abaixo:</w:t>
      </w:r>
    </w:p>
    <w:p>
      <w:pPr>
        <w:pStyle w:val="Normal"/>
        <w:spacing w:before="0" w:after="0"/>
        <w:jc w:val="both"/>
        <w:rPr>
          <w:sz w:val="24"/>
          <w:szCs w:val="24"/>
        </w:rPr>
      </w:pPr>
      <w:r>
        <w:rPr>
          <w:sz w:val="24"/>
          <w:szCs w:val="24"/>
        </w:rPr>
      </w:r>
    </w:p>
    <w:tbl>
      <w:tblPr>
        <w:tblW w:w="864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4322"/>
        <w:gridCol w:w="4322"/>
      </w:tblGrid>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Agremiação: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Quantitativo limite: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color w:val="000000"/>
                <w:sz w:val="24"/>
                <w:szCs w:val="24"/>
              </w:rPr>
            </w:pPr>
            <w:r>
              <w:rPr>
                <w:color w:val="000000"/>
                <w:sz w:val="24"/>
                <w:szCs w:val="24"/>
              </w:rPr>
              <w:t>Blocos de Pau e Corda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color w:val="000000"/>
                <w:sz w:val="24"/>
                <w:szCs w:val="24"/>
              </w:rPr>
            </w:pPr>
            <w:r>
              <w:rPr>
                <w:color w:val="000000"/>
                <w:sz w:val="24"/>
                <w:szCs w:val="24"/>
              </w:rPr>
              <w:t>03 (três)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Bois de Carnaval</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 xml:space="preserve">03 </w:t>
            </w:r>
            <w:r>
              <w:rPr>
                <w:color w:val="000000"/>
                <w:sz w:val="24"/>
                <w:szCs w:val="24"/>
              </w:rPr>
              <w:t>(três)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Caboclinhos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06 (seis)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Boneco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 xml:space="preserve">03 </w:t>
            </w:r>
            <w:r>
              <w:rPr>
                <w:color w:val="000000"/>
                <w:sz w:val="24"/>
                <w:szCs w:val="24"/>
              </w:rPr>
              <w:t>(três)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color w:val="000000"/>
                <w:sz w:val="24"/>
                <w:szCs w:val="24"/>
              </w:rPr>
            </w:pPr>
            <w:r>
              <w:rPr>
                <w:color w:val="000000"/>
                <w:sz w:val="24"/>
                <w:szCs w:val="24"/>
              </w:rPr>
              <w:t>Clubes de Frevo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color w:val="000000"/>
                <w:sz w:val="24"/>
                <w:szCs w:val="24"/>
              </w:rPr>
            </w:pPr>
            <w:r>
              <w:rPr>
                <w:color w:val="000000"/>
                <w:sz w:val="24"/>
                <w:szCs w:val="24"/>
              </w:rPr>
              <w:t>03 (três)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Escolas de Samba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 xml:space="preserve">03 </w:t>
            </w:r>
            <w:r>
              <w:rPr>
                <w:color w:val="000000"/>
                <w:sz w:val="24"/>
                <w:szCs w:val="24"/>
              </w:rPr>
              <w:t>(três)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Solto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20 (vinte)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Virado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03 (três)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Tribos de Índios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 xml:space="preserve">03 </w:t>
            </w:r>
            <w:r>
              <w:rPr>
                <w:color w:val="000000"/>
                <w:sz w:val="24"/>
                <w:szCs w:val="24"/>
              </w:rPr>
              <w:t>(três)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Troças Carnavalescas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 xml:space="preserve">03 </w:t>
            </w:r>
            <w:r>
              <w:rPr>
                <w:color w:val="000000"/>
                <w:sz w:val="24"/>
                <w:szCs w:val="24"/>
              </w:rPr>
              <w:t>(três)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Ursos (La Ursa)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05 (cinco)</w:t>
            </w:r>
          </w:p>
        </w:tc>
      </w:tr>
    </w:tbl>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1º</w:t>
      </w:r>
      <w:r>
        <w:rPr>
          <w:sz w:val="24"/>
          <w:szCs w:val="24"/>
        </w:rPr>
        <w:t xml:space="preserve"> - Entende-se por Grupo de Acesso todas as Agremiações que participam pela primeira vez do Concurso, ou que sejam oriundas do Grupo 02, limitando sua permanência neste Grupo por até 02 (dois) anos consecutivos.</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2º</w:t>
      </w:r>
      <w:r>
        <w:rPr>
          <w:sz w:val="24"/>
          <w:szCs w:val="24"/>
        </w:rPr>
        <w:t xml:space="preserve"> - A Agremiação só poderá retornar ao Grupo de Acesso, após 01 (um) ano do seu afastamento. </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3º</w:t>
      </w:r>
      <w:r>
        <w:rPr>
          <w:sz w:val="24"/>
          <w:szCs w:val="24"/>
        </w:rPr>
        <w:t xml:space="preserve"> - Em cada Categoria descerão as duas últimas colocadas e ascenderão a Campeã e a Vice Campeã de cada Modalidade.</w:t>
      </w:r>
    </w:p>
    <w:p>
      <w:pPr>
        <w:pStyle w:val="Normal"/>
        <w:spacing w:before="0" w:after="0"/>
        <w:jc w:val="both"/>
        <w:rPr>
          <w:sz w:val="24"/>
          <w:szCs w:val="24"/>
        </w:rPr>
      </w:pPr>
      <w:r>
        <w:rPr>
          <w:sz w:val="24"/>
          <w:szCs w:val="24"/>
        </w:rPr>
      </w:r>
    </w:p>
    <w:p>
      <w:pPr>
        <w:pStyle w:val="Normal"/>
        <w:spacing w:before="0" w:after="0"/>
        <w:jc w:val="both"/>
        <w:rPr/>
      </w:pPr>
      <w:r>
        <w:rPr>
          <w:b/>
          <w:sz w:val="24"/>
          <w:szCs w:val="24"/>
        </w:rPr>
        <w:t>§ 4º</w:t>
      </w:r>
      <w:r>
        <w:rPr>
          <w:sz w:val="24"/>
          <w:szCs w:val="24"/>
        </w:rPr>
        <w:t xml:space="preserve"> - As Agremiações faltosas e as desclassificadas no Carnaval de 2019, irão se apresentar no Carnaval de 2020 no Grupo imediatamente anterior ao qual pertencia (Exemplos: do Grupo Especial passará para o Grupo 01; do Grupo 01 passará para o Grupo 02; do Grupo 02 passará para o Grupo de Acesso). As Agremiações do Grupo de Acesso que faltarem ao desfile de 2019 estarão impossibilitadas de participar do Concurso no Carnaval de 2020.</w:t>
      </w:r>
    </w:p>
    <w:p>
      <w:pPr>
        <w:pStyle w:val="Normal"/>
        <w:spacing w:before="0" w:after="0"/>
        <w:jc w:val="both"/>
        <w:rPr>
          <w:sz w:val="24"/>
          <w:szCs w:val="24"/>
        </w:rPr>
      </w:pPr>
      <w:r>
        <w:rPr>
          <w:sz w:val="24"/>
          <w:szCs w:val="24"/>
        </w:rPr>
      </w:r>
    </w:p>
    <w:p>
      <w:pPr>
        <w:pStyle w:val="Normal"/>
        <w:spacing w:before="0" w:after="0"/>
        <w:jc w:val="both"/>
        <w:rPr>
          <w:rFonts w:ascii="Calibri" w:hAnsi="Calibri" w:eastAsia="Calibri" w:asciiTheme="minorHAnsi" w:eastAsiaTheme="minorHAnsi" w:hAnsiTheme="minorHAnsi"/>
        </w:rPr>
      </w:pPr>
      <w:r>
        <w:rPr>
          <w:rFonts w:eastAsia="Calibri" w:eastAsiaTheme="minorHAnsi"/>
          <w:b/>
          <w:sz w:val="24"/>
          <w:szCs w:val="24"/>
        </w:rPr>
        <w:t>§ 5º</w:t>
      </w:r>
      <w:r>
        <w:rPr>
          <w:rFonts w:eastAsia="Calibri" w:eastAsiaTheme="minorHAnsi"/>
          <w:sz w:val="24"/>
          <w:szCs w:val="24"/>
        </w:rPr>
        <w:t xml:space="preserve"> – As Agremiações do Grupo de Acesso somente ascenderão, se alcançarem 60% da pontuação mínima atingida no Grupo 2. </w:t>
      </w:r>
    </w:p>
    <w:p>
      <w:pPr>
        <w:pStyle w:val="Normal"/>
        <w:spacing w:before="0" w:after="0"/>
        <w:jc w:val="both"/>
        <w:rPr>
          <w:sz w:val="24"/>
          <w:szCs w:val="24"/>
        </w:rPr>
      </w:pPr>
      <w:r>
        <w:rPr>
          <w:sz w:val="24"/>
          <w:szCs w:val="24"/>
        </w:rPr>
      </w:r>
    </w:p>
    <w:p>
      <w:pPr>
        <w:pStyle w:val="Normal"/>
        <w:spacing w:before="0" w:after="0"/>
        <w:jc w:val="center"/>
        <w:rPr>
          <w:b/>
          <w:b/>
          <w:sz w:val="24"/>
          <w:szCs w:val="24"/>
        </w:rPr>
      </w:pPr>
      <w:r>
        <w:rPr>
          <w:b/>
          <w:sz w:val="24"/>
          <w:szCs w:val="24"/>
        </w:rPr>
        <w:t>CAPÍTULO V</w:t>
      </w:r>
    </w:p>
    <w:p>
      <w:pPr>
        <w:pStyle w:val="Normal"/>
        <w:spacing w:before="0" w:after="0"/>
        <w:jc w:val="center"/>
        <w:rPr>
          <w:b/>
          <w:b/>
          <w:sz w:val="24"/>
          <w:szCs w:val="24"/>
        </w:rPr>
      </w:pPr>
      <w:r>
        <w:rPr>
          <w:b/>
          <w:sz w:val="24"/>
          <w:szCs w:val="24"/>
        </w:rPr>
        <w:t>DA COMISSÃO JULGADORA</w:t>
      </w:r>
    </w:p>
    <w:p>
      <w:pPr>
        <w:pStyle w:val="Normal"/>
        <w:spacing w:before="0" w:after="0"/>
        <w:jc w:val="center"/>
        <w:rPr>
          <w:b/>
          <w:b/>
          <w:sz w:val="24"/>
          <w:szCs w:val="24"/>
        </w:rPr>
      </w:pPr>
      <w:r>
        <w:rPr>
          <w:b/>
          <w:sz w:val="24"/>
          <w:szCs w:val="24"/>
        </w:rPr>
      </w:r>
    </w:p>
    <w:p>
      <w:pPr>
        <w:pStyle w:val="Normal"/>
        <w:spacing w:before="0" w:after="0"/>
        <w:jc w:val="both"/>
        <w:rPr/>
      </w:pPr>
      <w:r>
        <w:rPr>
          <w:b/>
          <w:sz w:val="24"/>
          <w:szCs w:val="24"/>
        </w:rPr>
        <w:t>Artigo 10</w:t>
      </w:r>
      <w:r>
        <w:rPr>
          <w:sz w:val="24"/>
          <w:szCs w:val="24"/>
        </w:rPr>
        <w:t xml:space="preserve"> – Em cada local do desfile será constituída uma Comissão Julgadora, os quais serão escolhidos sob critérios de formação adequada às características de cada Modalidade Carnavalesca e mediante apresentação de Currículo. </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1º</w:t>
      </w:r>
      <w:r>
        <w:rPr>
          <w:sz w:val="24"/>
          <w:szCs w:val="24"/>
        </w:rPr>
        <w:t xml:space="preserve"> - Cada Membro da Comissão Julgadora será responsável pelo julgamento de no máximo 03 (três) itens, da composição artística obrigatória do desfile da Agremiação.</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2º</w:t>
      </w:r>
      <w:r>
        <w:rPr>
          <w:sz w:val="24"/>
          <w:szCs w:val="24"/>
        </w:rPr>
        <w:t xml:space="preserve"> - Os Membros da Comissão Julgadora serão divididos em grupos, de modo que cada grupo julgue Agremiações semelhantes.</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3º</w:t>
      </w:r>
      <w:r>
        <w:rPr>
          <w:sz w:val="24"/>
          <w:szCs w:val="24"/>
        </w:rPr>
        <w:t xml:space="preserve"> - Cada Jurado assinará um Termo de Compromisso, declarando não possuir vínculo de parentesco e/ou ligação profissional com as Agremiações que vier a julgar.</w:t>
      </w:r>
    </w:p>
    <w:p>
      <w:pPr>
        <w:pStyle w:val="Normal"/>
        <w:spacing w:before="0" w:after="0"/>
        <w:jc w:val="both"/>
        <w:rPr>
          <w:sz w:val="24"/>
          <w:szCs w:val="24"/>
        </w:rPr>
      </w:pPr>
      <w:r>
        <w:rPr>
          <w:sz w:val="24"/>
          <w:szCs w:val="24"/>
        </w:rPr>
      </w:r>
    </w:p>
    <w:p>
      <w:pPr>
        <w:pStyle w:val="Normal"/>
        <w:spacing w:before="0" w:after="0"/>
        <w:jc w:val="center"/>
        <w:rPr>
          <w:b/>
          <w:b/>
          <w:sz w:val="24"/>
          <w:szCs w:val="24"/>
        </w:rPr>
      </w:pPr>
      <w:r>
        <w:rPr>
          <w:b/>
          <w:sz w:val="24"/>
          <w:szCs w:val="24"/>
        </w:rPr>
        <w:t>CAPÍTULO VI</w:t>
      </w:r>
    </w:p>
    <w:p>
      <w:pPr>
        <w:pStyle w:val="Normal"/>
        <w:spacing w:before="0" w:after="0"/>
        <w:jc w:val="center"/>
        <w:rPr>
          <w:b/>
          <w:b/>
          <w:sz w:val="24"/>
          <w:szCs w:val="24"/>
        </w:rPr>
      </w:pPr>
      <w:r>
        <w:rPr>
          <w:b/>
          <w:sz w:val="24"/>
          <w:szCs w:val="24"/>
        </w:rPr>
        <w:t>DO JULGAMENTO</w:t>
      </w:r>
    </w:p>
    <w:p>
      <w:pPr>
        <w:pStyle w:val="Normal"/>
        <w:spacing w:before="0" w:after="0"/>
        <w:jc w:val="center"/>
        <w:rPr>
          <w:b/>
          <w:b/>
          <w:sz w:val="24"/>
          <w:szCs w:val="24"/>
        </w:rPr>
      </w:pPr>
      <w:r>
        <w:rPr>
          <w:b/>
          <w:sz w:val="24"/>
          <w:szCs w:val="24"/>
        </w:rPr>
      </w:r>
    </w:p>
    <w:p>
      <w:pPr>
        <w:pStyle w:val="Normal"/>
        <w:spacing w:before="0" w:after="0"/>
        <w:jc w:val="both"/>
        <w:rPr/>
      </w:pPr>
      <w:r>
        <w:rPr>
          <w:b/>
          <w:sz w:val="24"/>
          <w:szCs w:val="24"/>
        </w:rPr>
        <w:t>Artigo 11</w:t>
      </w:r>
      <w:r>
        <w:rPr>
          <w:sz w:val="24"/>
          <w:szCs w:val="24"/>
        </w:rPr>
        <w:t xml:space="preserve"> – O Julgamento será procedido de acordo com as normas e critérios estabelecidos para cada Modalidade de Agremiação que serão disponibilizados na página da www.culturarecife.com.br..</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1º</w:t>
      </w:r>
      <w:r>
        <w:rPr>
          <w:sz w:val="24"/>
          <w:szCs w:val="24"/>
        </w:rPr>
        <w:t xml:space="preserve"> - Em caso de empate, entre duas ou mais Agremiações, o critério de desempate será conforme nota obtida no quadro abaixo:</w:t>
      </w:r>
    </w:p>
    <w:p>
      <w:pPr>
        <w:pStyle w:val="Normal"/>
        <w:spacing w:before="0" w:after="0"/>
        <w:jc w:val="both"/>
        <w:rPr>
          <w:sz w:val="24"/>
          <w:szCs w:val="24"/>
        </w:rPr>
      </w:pPr>
      <w:r>
        <w:rPr>
          <w:sz w:val="24"/>
          <w:szCs w:val="24"/>
        </w:rPr>
      </w:r>
    </w:p>
    <w:tbl>
      <w:tblPr>
        <w:tblW w:w="864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4322"/>
        <w:gridCol w:w="4322"/>
      </w:tblGrid>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b/>
                <w:b/>
                <w:sz w:val="24"/>
                <w:szCs w:val="24"/>
              </w:rPr>
            </w:pPr>
            <w:r>
              <w:rPr>
                <w:b/>
                <w:sz w:val="24"/>
                <w:szCs w:val="24"/>
              </w:rPr>
              <w:t>Modalidade:</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b/>
                <w:b/>
                <w:sz w:val="24"/>
                <w:szCs w:val="24"/>
              </w:rPr>
            </w:pPr>
            <w:r>
              <w:rPr>
                <w:b/>
                <w:sz w:val="24"/>
                <w:szCs w:val="24"/>
              </w:rPr>
              <w:t>Itens de desempate: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Blocos de Pau e Corda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Coral</w:t>
            </w:r>
          </w:p>
          <w:p>
            <w:pPr>
              <w:pStyle w:val="Normal"/>
              <w:spacing w:lineRule="auto" w:line="240" w:before="0" w:after="0"/>
              <w:jc w:val="both"/>
              <w:rPr>
                <w:sz w:val="24"/>
                <w:szCs w:val="24"/>
              </w:rPr>
            </w:pPr>
            <w:r>
              <w:rPr>
                <w:sz w:val="24"/>
                <w:szCs w:val="24"/>
              </w:rPr>
              <w:t>2º Orquestra</w:t>
            </w:r>
          </w:p>
          <w:p>
            <w:pPr>
              <w:pStyle w:val="Normal"/>
              <w:spacing w:lineRule="auto" w:line="240" w:before="0" w:after="0"/>
              <w:jc w:val="both"/>
              <w:rPr>
                <w:sz w:val="24"/>
                <w:szCs w:val="24"/>
              </w:rPr>
            </w:pPr>
            <w:r>
              <w:rPr>
                <w:sz w:val="24"/>
                <w:szCs w:val="24"/>
              </w:rPr>
              <w:t>3º Conjunto / Empolgação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Bois de Carnaval</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Figuras Principais</w:t>
            </w:r>
          </w:p>
          <w:p>
            <w:pPr>
              <w:pStyle w:val="Normal"/>
              <w:spacing w:lineRule="auto" w:line="240" w:before="0" w:after="0"/>
              <w:jc w:val="both"/>
              <w:rPr>
                <w:sz w:val="24"/>
                <w:szCs w:val="24"/>
              </w:rPr>
            </w:pPr>
            <w:r>
              <w:rPr>
                <w:sz w:val="24"/>
                <w:szCs w:val="24"/>
              </w:rPr>
              <w:t>2º Conjunto / Empolgação</w:t>
            </w:r>
          </w:p>
          <w:p>
            <w:pPr>
              <w:pStyle w:val="Normal"/>
              <w:spacing w:lineRule="auto" w:line="240" w:before="0" w:after="0"/>
              <w:jc w:val="both"/>
              <w:rPr>
                <w:sz w:val="24"/>
                <w:szCs w:val="24"/>
              </w:rPr>
            </w:pPr>
            <w:r>
              <w:rPr>
                <w:sz w:val="24"/>
                <w:szCs w:val="24"/>
              </w:rPr>
              <w:t>3º Orquestra</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Caboclinhos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Terno</w:t>
            </w:r>
          </w:p>
          <w:p>
            <w:pPr>
              <w:pStyle w:val="Normal"/>
              <w:spacing w:lineRule="auto" w:line="240" w:before="0" w:after="0"/>
              <w:jc w:val="both"/>
              <w:rPr>
                <w:sz w:val="24"/>
                <w:szCs w:val="24"/>
              </w:rPr>
            </w:pPr>
            <w:r>
              <w:rPr>
                <w:sz w:val="24"/>
                <w:szCs w:val="24"/>
              </w:rPr>
              <w:t>2º Coreografia / Evolução</w:t>
            </w:r>
          </w:p>
          <w:p>
            <w:pPr>
              <w:pStyle w:val="Normal"/>
              <w:spacing w:lineRule="auto" w:line="240" w:before="0" w:after="0"/>
              <w:jc w:val="both"/>
              <w:rPr>
                <w:sz w:val="24"/>
                <w:szCs w:val="24"/>
              </w:rPr>
            </w:pPr>
            <w:r>
              <w:rPr>
                <w:sz w:val="24"/>
                <w:szCs w:val="24"/>
              </w:rPr>
              <w:t>3º Porta Estandarte</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Boneco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Boneco</w:t>
            </w:r>
          </w:p>
          <w:p>
            <w:pPr>
              <w:pStyle w:val="Normal"/>
              <w:spacing w:lineRule="auto" w:line="240" w:before="0" w:after="0"/>
              <w:jc w:val="both"/>
              <w:rPr>
                <w:sz w:val="24"/>
                <w:szCs w:val="24"/>
              </w:rPr>
            </w:pPr>
            <w:r>
              <w:rPr>
                <w:sz w:val="24"/>
                <w:szCs w:val="24"/>
              </w:rPr>
              <w:t>2º Conjunto / Empolgação</w:t>
            </w:r>
          </w:p>
          <w:p>
            <w:pPr>
              <w:pStyle w:val="Normal"/>
              <w:spacing w:lineRule="auto" w:line="240" w:before="0" w:after="0"/>
              <w:jc w:val="both"/>
              <w:rPr>
                <w:sz w:val="24"/>
                <w:szCs w:val="24"/>
              </w:rPr>
            </w:pPr>
            <w:r>
              <w:rPr>
                <w:sz w:val="24"/>
                <w:szCs w:val="24"/>
              </w:rPr>
              <w:t>3º Passistas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Frevo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Desenvolvimento do Tema</w:t>
            </w:r>
          </w:p>
          <w:p>
            <w:pPr>
              <w:pStyle w:val="Normal"/>
              <w:spacing w:lineRule="auto" w:line="240" w:before="0" w:after="0"/>
              <w:jc w:val="both"/>
              <w:rPr>
                <w:sz w:val="24"/>
                <w:szCs w:val="24"/>
              </w:rPr>
            </w:pPr>
            <w:r>
              <w:rPr>
                <w:sz w:val="24"/>
                <w:szCs w:val="24"/>
              </w:rPr>
              <w:t>2º Conjunto / Empolgação</w:t>
            </w:r>
          </w:p>
          <w:p>
            <w:pPr>
              <w:pStyle w:val="Normal"/>
              <w:spacing w:lineRule="auto" w:line="240" w:before="0" w:after="0"/>
              <w:jc w:val="both"/>
              <w:rPr>
                <w:sz w:val="24"/>
                <w:szCs w:val="24"/>
              </w:rPr>
            </w:pPr>
            <w:r>
              <w:rPr>
                <w:sz w:val="24"/>
                <w:szCs w:val="24"/>
              </w:rPr>
              <w:t>3º Passistas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Escolas de Samba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Desenvolvimento do Enredo</w:t>
            </w:r>
          </w:p>
          <w:p>
            <w:pPr>
              <w:pStyle w:val="Normal"/>
              <w:spacing w:lineRule="auto" w:line="240" w:before="0" w:after="0"/>
              <w:jc w:val="both"/>
              <w:rPr>
                <w:sz w:val="24"/>
                <w:szCs w:val="24"/>
              </w:rPr>
            </w:pPr>
            <w:r>
              <w:rPr>
                <w:sz w:val="24"/>
                <w:szCs w:val="24"/>
              </w:rPr>
              <w:t>2º Samba Enredo</w:t>
            </w:r>
          </w:p>
          <w:p>
            <w:pPr>
              <w:pStyle w:val="Normal"/>
              <w:spacing w:lineRule="auto" w:line="240" w:before="0" w:after="0"/>
              <w:jc w:val="both"/>
              <w:rPr>
                <w:sz w:val="24"/>
                <w:szCs w:val="24"/>
              </w:rPr>
            </w:pPr>
            <w:r>
              <w:rPr>
                <w:sz w:val="24"/>
                <w:szCs w:val="24"/>
              </w:rPr>
              <w:t>3º Bateria</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Solto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Mestre</w:t>
            </w:r>
          </w:p>
          <w:p>
            <w:pPr>
              <w:pStyle w:val="Normal"/>
              <w:spacing w:lineRule="auto" w:line="240" w:before="0" w:after="0"/>
              <w:jc w:val="both"/>
              <w:rPr>
                <w:sz w:val="24"/>
                <w:szCs w:val="24"/>
              </w:rPr>
            </w:pPr>
            <w:r>
              <w:rPr>
                <w:sz w:val="24"/>
                <w:szCs w:val="24"/>
              </w:rPr>
              <w:t>2º Orquestra</w:t>
            </w:r>
          </w:p>
          <w:p>
            <w:pPr>
              <w:pStyle w:val="Normal"/>
              <w:spacing w:lineRule="auto" w:line="240" w:before="0" w:after="0"/>
              <w:jc w:val="both"/>
              <w:rPr>
                <w:sz w:val="24"/>
                <w:szCs w:val="24"/>
              </w:rPr>
            </w:pPr>
            <w:r>
              <w:rPr>
                <w:sz w:val="24"/>
                <w:szCs w:val="24"/>
              </w:rPr>
              <w:t>3º Caboclaria (Manobras dos Caboclos de Lança)</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Virado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Batuqueiros</w:t>
            </w:r>
          </w:p>
          <w:p>
            <w:pPr>
              <w:pStyle w:val="Normal"/>
              <w:spacing w:lineRule="auto" w:line="240" w:before="0" w:after="0"/>
              <w:jc w:val="both"/>
              <w:rPr>
                <w:sz w:val="24"/>
                <w:szCs w:val="24"/>
              </w:rPr>
            </w:pPr>
            <w:r>
              <w:rPr>
                <w:sz w:val="24"/>
                <w:szCs w:val="24"/>
              </w:rPr>
              <w:t>2º Damas do Paço</w:t>
            </w:r>
          </w:p>
          <w:p>
            <w:pPr>
              <w:pStyle w:val="Normal"/>
              <w:spacing w:lineRule="auto" w:line="240" w:before="0" w:after="0"/>
              <w:jc w:val="both"/>
              <w:rPr>
                <w:sz w:val="24"/>
                <w:szCs w:val="24"/>
              </w:rPr>
            </w:pPr>
            <w:r>
              <w:rPr>
                <w:sz w:val="24"/>
                <w:szCs w:val="24"/>
              </w:rPr>
              <w:t>3º Corte</w:t>
            </w:r>
          </w:p>
          <w:p>
            <w:pPr>
              <w:pStyle w:val="Normal"/>
              <w:spacing w:lineRule="auto" w:line="240" w:before="0" w:after="0"/>
              <w:jc w:val="both"/>
              <w:rPr>
                <w:sz w:val="24"/>
                <w:szCs w:val="24"/>
              </w:rPr>
            </w:pPr>
            <w:r>
              <w:rPr>
                <w:sz w:val="24"/>
                <w:szCs w:val="24"/>
              </w:rPr>
              <w:t>4º Fantasias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Tribos de Índios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Baque</w:t>
            </w:r>
          </w:p>
          <w:p>
            <w:pPr>
              <w:pStyle w:val="Normal"/>
              <w:spacing w:lineRule="auto" w:line="240" w:before="0" w:after="0"/>
              <w:jc w:val="both"/>
              <w:rPr>
                <w:sz w:val="24"/>
                <w:szCs w:val="24"/>
              </w:rPr>
            </w:pPr>
            <w:r>
              <w:rPr>
                <w:sz w:val="24"/>
                <w:szCs w:val="24"/>
              </w:rPr>
              <w:t>2º Conjunto / Empolgação</w:t>
            </w:r>
          </w:p>
          <w:p>
            <w:pPr>
              <w:pStyle w:val="Normal"/>
              <w:spacing w:lineRule="auto" w:line="240" w:before="0" w:after="0"/>
              <w:jc w:val="both"/>
              <w:rPr>
                <w:sz w:val="24"/>
                <w:szCs w:val="24"/>
              </w:rPr>
            </w:pPr>
            <w:r>
              <w:rPr>
                <w:sz w:val="24"/>
                <w:szCs w:val="24"/>
              </w:rPr>
              <w:t>3º Coreografia / Evolução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Troças Carnavalescas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Conjunto / Empolgação</w:t>
            </w:r>
          </w:p>
          <w:p>
            <w:pPr>
              <w:pStyle w:val="Normal"/>
              <w:spacing w:lineRule="auto" w:line="240" w:before="0" w:after="0"/>
              <w:jc w:val="both"/>
              <w:rPr>
                <w:sz w:val="24"/>
                <w:szCs w:val="24"/>
              </w:rPr>
            </w:pPr>
            <w:r>
              <w:rPr>
                <w:sz w:val="24"/>
                <w:szCs w:val="24"/>
              </w:rPr>
              <w:t>2º Coreografia / Evolução</w:t>
            </w:r>
          </w:p>
          <w:p>
            <w:pPr>
              <w:pStyle w:val="Normal"/>
              <w:spacing w:lineRule="auto" w:line="240" w:before="0" w:after="0"/>
              <w:jc w:val="both"/>
              <w:rPr>
                <w:sz w:val="24"/>
                <w:szCs w:val="24"/>
              </w:rPr>
            </w:pPr>
            <w:r>
              <w:rPr>
                <w:sz w:val="24"/>
                <w:szCs w:val="24"/>
              </w:rPr>
              <w:t>3º Passistas</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Ursos (La Ursa)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Figuras Principais</w:t>
            </w:r>
          </w:p>
          <w:p>
            <w:pPr>
              <w:pStyle w:val="Normal"/>
              <w:spacing w:lineRule="auto" w:line="240" w:before="0" w:after="0"/>
              <w:jc w:val="both"/>
              <w:rPr>
                <w:sz w:val="24"/>
                <w:szCs w:val="24"/>
              </w:rPr>
            </w:pPr>
            <w:r>
              <w:rPr>
                <w:sz w:val="24"/>
                <w:szCs w:val="24"/>
              </w:rPr>
              <w:t>2º Conjunto / Empolgação</w:t>
            </w:r>
          </w:p>
          <w:p>
            <w:pPr>
              <w:pStyle w:val="Normal"/>
              <w:spacing w:lineRule="auto" w:line="240" w:before="0" w:after="0"/>
              <w:jc w:val="both"/>
              <w:rPr>
                <w:sz w:val="24"/>
                <w:szCs w:val="24"/>
              </w:rPr>
            </w:pPr>
            <w:r>
              <w:rPr>
                <w:sz w:val="24"/>
                <w:szCs w:val="24"/>
              </w:rPr>
              <w:t>3º Orquestra</w:t>
            </w:r>
          </w:p>
        </w:tc>
      </w:tr>
    </w:tbl>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 2º</w:t>
      </w:r>
      <w:r>
        <w:rPr>
          <w:sz w:val="24"/>
          <w:szCs w:val="24"/>
        </w:rPr>
        <w:t xml:space="preserve"> - Persistindo o empate, o vencedor será a Agremiação mais antiga.</w:t>
      </w:r>
    </w:p>
    <w:p>
      <w:pPr>
        <w:pStyle w:val="Normal"/>
        <w:spacing w:before="0" w:after="0"/>
        <w:jc w:val="both"/>
        <w:rPr>
          <w:sz w:val="24"/>
          <w:szCs w:val="24"/>
        </w:rPr>
      </w:pPr>
      <w:r>
        <w:rPr>
          <w:sz w:val="24"/>
          <w:szCs w:val="24"/>
        </w:rPr>
      </w:r>
    </w:p>
    <w:p>
      <w:pPr>
        <w:pStyle w:val="Normal"/>
        <w:spacing w:before="0" w:after="0"/>
        <w:jc w:val="center"/>
        <w:rPr>
          <w:b/>
          <w:b/>
          <w:sz w:val="24"/>
          <w:szCs w:val="24"/>
        </w:rPr>
      </w:pPr>
      <w:r>
        <w:rPr>
          <w:b/>
          <w:sz w:val="24"/>
          <w:szCs w:val="24"/>
        </w:rPr>
        <w:t>CAPÍTULO VII</w:t>
      </w:r>
    </w:p>
    <w:p>
      <w:pPr>
        <w:pStyle w:val="Normal"/>
        <w:spacing w:before="0" w:after="0"/>
        <w:jc w:val="center"/>
        <w:rPr>
          <w:b/>
          <w:b/>
          <w:sz w:val="24"/>
          <w:szCs w:val="24"/>
        </w:rPr>
      </w:pPr>
      <w:r>
        <w:rPr>
          <w:b/>
          <w:sz w:val="24"/>
          <w:szCs w:val="24"/>
        </w:rPr>
        <w:t>DO RESULTADO</w:t>
      </w:r>
    </w:p>
    <w:p>
      <w:pPr>
        <w:pStyle w:val="Normal"/>
        <w:spacing w:before="0" w:after="0"/>
        <w:jc w:val="center"/>
        <w:rPr>
          <w:b/>
          <w:b/>
          <w:sz w:val="24"/>
          <w:szCs w:val="24"/>
        </w:rPr>
      </w:pPr>
      <w:r>
        <w:rPr>
          <w:b/>
          <w:sz w:val="24"/>
          <w:szCs w:val="24"/>
        </w:rPr>
      </w:r>
    </w:p>
    <w:p>
      <w:pPr>
        <w:pStyle w:val="Normal"/>
        <w:spacing w:before="0" w:after="0"/>
        <w:jc w:val="both"/>
        <w:rPr/>
      </w:pPr>
      <w:r>
        <w:rPr>
          <w:b/>
          <w:sz w:val="24"/>
          <w:szCs w:val="24"/>
        </w:rPr>
        <w:t>Artigo 12</w:t>
      </w:r>
      <w:r>
        <w:rPr>
          <w:sz w:val="24"/>
          <w:szCs w:val="24"/>
        </w:rPr>
        <w:t xml:space="preserve"> – O resultado do Concurso será conhecido em ato público, a ser realizado no </w:t>
      </w:r>
      <w:r>
        <w:rPr>
          <w:rFonts w:eastAsia="Calibri" w:eastAsiaTheme="minorHAnsi"/>
          <w:sz w:val="24"/>
          <w:szCs w:val="24"/>
        </w:rPr>
        <w:t>dia 07 de março de 201</w:t>
      </w:r>
      <w:r>
        <w:rPr>
          <w:rFonts w:eastAsia="Calibri" w:eastAsiaTheme="minorHAnsi"/>
          <w:sz w:val="24"/>
          <w:szCs w:val="24"/>
        </w:rPr>
        <w:t>9</w:t>
      </w:r>
      <w:r>
        <w:rPr>
          <w:rFonts w:eastAsia="Calibri" w:eastAsiaTheme="minorHAnsi"/>
          <w:sz w:val="24"/>
          <w:szCs w:val="24"/>
        </w:rPr>
        <w:t>,</w:t>
      </w:r>
      <w:r>
        <w:rPr>
          <w:sz w:val="24"/>
          <w:szCs w:val="24"/>
        </w:rPr>
        <w:t xml:space="preserve"> em local a ser anunciado, sendo divulgado na íntegra, na seguinte ordem: Bois de Carnaval; Ursos (La Ursa); Troças Carnavalescas; Clubes de Boneco; Clubes de Frevo; Blocos de Pau e Corda; Tribos de Índios; Caboclinhos; Maracatus de Baque Solto; Maracatus de Baque Virado; Escolas de Samba. </w:t>
      </w:r>
    </w:p>
    <w:p>
      <w:pPr>
        <w:pStyle w:val="Normal"/>
        <w:spacing w:before="0" w:after="0"/>
        <w:jc w:val="both"/>
        <w:rPr>
          <w:sz w:val="24"/>
          <w:szCs w:val="24"/>
        </w:rPr>
      </w:pPr>
      <w:r>
        <w:rPr>
          <w:sz w:val="24"/>
          <w:szCs w:val="24"/>
        </w:rPr>
      </w:r>
    </w:p>
    <w:p>
      <w:pPr>
        <w:pStyle w:val="Normal"/>
        <w:spacing w:before="0" w:after="0"/>
        <w:jc w:val="both"/>
        <w:rPr/>
      </w:pPr>
      <w:r>
        <w:rPr>
          <w:b/>
          <w:sz w:val="24"/>
          <w:szCs w:val="24"/>
        </w:rPr>
        <w:t>§ 1º</w:t>
      </w:r>
      <w:r>
        <w:rPr>
          <w:sz w:val="24"/>
          <w:szCs w:val="24"/>
        </w:rPr>
        <w:t xml:space="preserve"> – O resultado final dos Concursos, poderá sofrer alterações dependendo do julgamento dos possíveis recursos apresentados, que serão julgados e publicados em Diário Oficial do Município.</w:t>
      </w:r>
    </w:p>
    <w:p>
      <w:pPr>
        <w:pStyle w:val="Normal"/>
        <w:spacing w:before="0" w:after="0"/>
        <w:jc w:val="center"/>
        <w:rPr>
          <w:sz w:val="24"/>
          <w:szCs w:val="24"/>
        </w:rPr>
      </w:pPr>
      <w:r>
        <w:rPr>
          <w:sz w:val="24"/>
          <w:szCs w:val="24"/>
        </w:rPr>
      </w:r>
    </w:p>
    <w:p>
      <w:pPr>
        <w:pStyle w:val="Normal"/>
        <w:spacing w:before="0" w:after="0"/>
        <w:jc w:val="center"/>
        <w:rPr>
          <w:b/>
          <w:b/>
          <w:sz w:val="24"/>
          <w:szCs w:val="24"/>
        </w:rPr>
      </w:pPr>
      <w:r>
        <w:rPr>
          <w:b/>
          <w:sz w:val="24"/>
          <w:szCs w:val="24"/>
        </w:rPr>
        <w:t>CAPÍTULO VIII</w:t>
      </w:r>
    </w:p>
    <w:p>
      <w:pPr>
        <w:pStyle w:val="Normal"/>
        <w:spacing w:before="0" w:after="0"/>
        <w:jc w:val="center"/>
        <w:rPr>
          <w:b/>
          <w:b/>
          <w:sz w:val="24"/>
          <w:szCs w:val="24"/>
        </w:rPr>
      </w:pPr>
      <w:r>
        <w:rPr>
          <w:b/>
          <w:sz w:val="24"/>
          <w:szCs w:val="24"/>
        </w:rPr>
        <w:t>DOS RECURSOS</w:t>
      </w:r>
    </w:p>
    <w:p>
      <w:pPr>
        <w:pStyle w:val="Normal"/>
        <w:spacing w:before="0" w:after="0"/>
        <w:jc w:val="center"/>
        <w:rPr>
          <w:b/>
          <w:b/>
          <w:sz w:val="24"/>
          <w:szCs w:val="24"/>
        </w:rPr>
      </w:pPr>
      <w:r>
        <w:rPr>
          <w:b/>
          <w:sz w:val="24"/>
          <w:szCs w:val="24"/>
        </w:rPr>
      </w:r>
    </w:p>
    <w:p>
      <w:pPr>
        <w:pStyle w:val="Normal"/>
        <w:spacing w:before="0" w:after="0"/>
        <w:jc w:val="both"/>
        <w:rPr>
          <w:sz w:val="24"/>
          <w:szCs w:val="24"/>
        </w:rPr>
      </w:pPr>
      <w:r>
        <w:rPr>
          <w:b/>
          <w:sz w:val="24"/>
          <w:szCs w:val="24"/>
        </w:rPr>
        <w:t>Artigo 13</w:t>
      </w:r>
      <w:r>
        <w:rPr>
          <w:sz w:val="24"/>
          <w:szCs w:val="24"/>
        </w:rPr>
        <w:t xml:space="preserve"> – Do resultado do Concurso ou de eventuais descumprimentos do presente Regulamento, qualquer Agremiação concorrente poderá apresentar por escrito, mediante protocolo, Recurso e/ou Protesto dirigido à Secretaria de Cultura ou à Fundação de Cultura Cidade do Recife, o qual deverá ser devidamente fundamentado, acompanhado de provas referentes ao(s) fato(s) alegado(s), no prazo improrrogável de 05 (cinco) dias corridos, contados a partir da divulgação do resultado do Concurso no Diário Oficial do Município.</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Parágrafo Único</w:t>
      </w:r>
      <w:r>
        <w:rPr>
          <w:sz w:val="24"/>
          <w:szCs w:val="24"/>
        </w:rPr>
        <w:t xml:space="preserve"> – O Recurso e/ou Protesto não terá efeito suspensivo e será indeferido de plano se apresentado fora do prazo ou desacompanhado de qualquer meio de prova.</w:t>
      </w:r>
    </w:p>
    <w:p>
      <w:pPr>
        <w:pStyle w:val="Normal"/>
        <w:spacing w:before="0" w:after="0"/>
        <w:jc w:val="both"/>
        <w:rPr>
          <w:sz w:val="24"/>
          <w:szCs w:val="24"/>
        </w:rPr>
      </w:pPr>
      <w:r>
        <w:rPr>
          <w:sz w:val="24"/>
          <w:szCs w:val="24"/>
        </w:rPr>
      </w:r>
    </w:p>
    <w:p>
      <w:pPr>
        <w:pStyle w:val="Normal"/>
        <w:spacing w:before="0" w:after="0"/>
        <w:jc w:val="center"/>
        <w:rPr>
          <w:b/>
          <w:b/>
          <w:sz w:val="24"/>
          <w:szCs w:val="24"/>
        </w:rPr>
      </w:pPr>
      <w:r>
        <w:rPr>
          <w:b/>
          <w:sz w:val="24"/>
          <w:szCs w:val="24"/>
        </w:rPr>
        <w:t>CAPÍTULO IX</w:t>
      </w:r>
    </w:p>
    <w:p>
      <w:pPr>
        <w:pStyle w:val="Normal"/>
        <w:spacing w:before="0" w:after="0"/>
        <w:jc w:val="center"/>
        <w:rPr>
          <w:b/>
          <w:b/>
          <w:sz w:val="24"/>
          <w:szCs w:val="24"/>
        </w:rPr>
      </w:pPr>
      <w:r>
        <w:rPr>
          <w:b/>
          <w:sz w:val="24"/>
          <w:szCs w:val="24"/>
        </w:rPr>
        <w:t>DA PREMIAÇÃO</w:t>
      </w:r>
    </w:p>
    <w:p>
      <w:pPr>
        <w:pStyle w:val="Normal"/>
        <w:spacing w:before="0" w:after="0"/>
        <w:jc w:val="center"/>
        <w:rPr>
          <w:b/>
          <w:b/>
          <w:sz w:val="24"/>
          <w:szCs w:val="24"/>
        </w:rPr>
      </w:pPr>
      <w:r>
        <w:rPr>
          <w:b/>
          <w:sz w:val="24"/>
          <w:szCs w:val="24"/>
        </w:rPr>
      </w:r>
    </w:p>
    <w:p>
      <w:pPr>
        <w:pStyle w:val="Normal"/>
        <w:spacing w:before="0" w:after="0"/>
        <w:jc w:val="both"/>
        <w:rPr>
          <w:sz w:val="24"/>
          <w:szCs w:val="24"/>
        </w:rPr>
      </w:pPr>
      <w:r>
        <w:rPr>
          <w:b/>
          <w:sz w:val="24"/>
          <w:szCs w:val="24"/>
        </w:rPr>
        <w:t xml:space="preserve">Artigo 14 </w:t>
      </w:r>
      <w:r>
        <w:rPr>
          <w:sz w:val="24"/>
          <w:szCs w:val="24"/>
        </w:rPr>
        <w:t>– Para cada Agremiação vencedora será conferida premiação de acordo com a Modalidade e Categoria à qual pertence, não cabendo percentagens às Entidades Associativas e/ou Federativas, conforme quadro abaixo:</w:t>
      </w:r>
    </w:p>
    <w:p>
      <w:pPr>
        <w:pStyle w:val="Normal"/>
        <w:spacing w:before="0" w:after="0"/>
        <w:jc w:val="both"/>
        <w:rPr>
          <w:sz w:val="24"/>
          <w:szCs w:val="24"/>
        </w:rPr>
      </w:pPr>
      <w:r>
        <w:rPr>
          <w:sz w:val="24"/>
          <w:szCs w:val="24"/>
        </w:rPr>
      </w:r>
    </w:p>
    <w:tbl>
      <w:tblPr>
        <w:tblW w:w="864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4322"/>
        <w:gridCol w:w="4322"/>
      </w:tblGrid>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b/>
                <w:b/>
                <w:sz w:val="24"/>
                <w:szCs w:val="24"/>
              </w:rPr>
            </w:pPr>
            <w:r>
              <w:rPr>
                <w:b/>
                <w:sz w:val="24"/>
                <w:szCs w:val="24"/>
              </w:rPr>
              <w:t>Agremiação do Grupo Especial:</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b/>
                <w:b/>
                <w:sz w:val="24"/>
                <w:szCs w:val="24"/>
              </w:rPr>
            </w:pPr>
            <w:r>
              <w:rPr>
                <w:b/>
                <w:sz w:val="24"/>
                <w:szCs w:val="24"/>
              </w:rPr>
              <w:t>Classificação / Valor Premiação: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Blocos de Pau e Corda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R$ 20.000,00</w:t>
            </w:r>
          </w:p>
          <w:p>
            <w:pPr>
              <w:pStyle w:val="Normal"/>
              <w:spacing w:lineRule="auto" w:line="240" w:before="0" w:after="0"/>
              <w:jc w:val="both"/>
              <w:rPr>
                <w:sz w:val="24"/>
                <w:szCs w:val="24"/>
              </w:rPr>
            </w:pPr>
            <w:r>
              <w:rPr>
                <w:sz w:val="24"/>
                <w:szCs w:val="24"/>
              </w:rPr>
              <w:t>2º Lugar – R$ 15.000,00</w:t>
            </w:r>
          </w:p>
          <w:p>
            <w:pPr>
              <w:pStyle w:val="Normal"/>
              <w:spacing w:lineRule="auto" w:line="240" w:before="0" w:after="0"/>
              <w:jc w:val="both"/>
              <w:rPr>
                <w:sz w:val="24"/>
                <w:szCs w:val="24"/>
              </w:rPr>
            </w:pPr>
            <w:r>
              <w:rPr>
                <w:sz w:val="24"/>
                <w:szCs w:val="24"/>
              </w:rPr>
              <w:t>3º Lugar – R$ 10.000,00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Bois de Carnaval</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5.000,00</w:t>
            </w:r>
          </w:p>
          <w:p>
            <w:pPr>
              <w:pStyle w:val="Normal"/>
              <w:spacing w:lineRule="auto" w:line="240" w:before="0" w:after="0"/>
              <w:jc w:val="both"/>
              <w:rPr>
                <w:sz w:val="24"/>
                <w:szCs w:val="24"/>
              </w:rPr>
            </w:pPr>
            <w:r>
              <w:rPr>
                <w:sz w:val="24"/>
                <w:szCs w:val="24"/>
              </w:rPr>
              <w:t>3º Lugar – R$   3.000,00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Caboclinhos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R$ 20.000,00</w:t>
            </w:r>
          </w:p>
          <w:p>
            <w:pPr>
              <w:pStyle w:val="Normal"/>
              <w:spacing w:lineRule="auto" w:line="240" w:before="0" w:after="0"/>
              <w:jc w:val="both"/>
              <w:rPr>
                <w:sz w:val="24"/>
                <w:szCs w:val="24"/>
              </w:rPr>
            </w:pPr>
            <w:r>
              <w:rPr>
                <w:sz w:val="24"/>
                <w:szCs w:val="24"/>
              </w:rPr>
              <w:t>2º Lugar – R$ 15.000,00</w:t>
            </w:r>
          </w:p>
          <w:p>
            <w:pPr>
              <w:pStyle w:val="Normal"/>
              <w:spacing w:lineRule="auto" w:line="240" w:before="0" w:after="0"/>
              <w:jc w:val="both"/>
              <w:rPr>
                <w:sz w:val="24"/>
                <w:szCs w:val="24"/>
              </w:rPr>
            </w:pPr>
            <w:r>
              <w:rPr>
                <w:sz w:val="24"/>
                <w:szCs w:val="24"/>
              </w:rPr>
              <w:t>3º Lugar – R$ 10.000,00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Boneco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R$ 20.000,00</w:t>
            </w:r>
          </w:p>
          <w:p>
            <w:pPr>
              <w:pStyle w:val="Normal"/>
              <w:spacing w:lineRule="auto" w:line="240" w:before="0" w:after="0"/>
              <w:jc w:val="both"/>
              <w:rPr>
                <w:sz w:val="24"/>
                <w:szCs w:val="24"/>
              </w:rPr>
            </w:pPr>
            <w:r>
              <w:rPr>
                <w:sz w:val="24"/>
                <w:szCs w:val="24"/>
              </w:rPr>
              <w:t>2º Lugar – R$ 15.000,00</w:t>
            </w:r>
          </w:p>
          <w:p>
            <w:pPr>
              <w:pStyle w:val="Normal"/>
              <w:spacing w:lineRule="auto" w:line="240" w:before="0" w:after="0"/>
              <w:jc w:val="both"/>
              <w:rPr>
                <w:sz w:val="24"/>
                <w:szCs w:val="24"/>
              </w:rPr>
            </w:pPr>
            <w:r>
              <w:rPr>
                <w:sz w:val="24"/>
                <w:szCs w:val="24"/>
              </w:rPr>
              <w:t>3º Lugar – R$ 10.000,00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Frevo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R$ 20.000,00</w:t>
            </w:r>
          </w:p>
          <w:p>
            <w:pPr>
              <w:pStyle w:val="Normal"/>
              <w:spacing w:lineRule="auto" w:line="240" w:before="0" w:after="0"/>
              <w:jc w:val="both"/>
              <w:rPr>
                <w:sz w:val="24"/>
                <w:szCs w:val="24"/>
              </w:rPr>
            </w:pPr>
            <w:r>
              <w:rPr>
                <w:sz w:val="24"/>
                <w:szCs w:val="24"/>
              </w:rPr>
              <w:t>2º Lugar – R$ 15.000,00</w:t>
            </w:r>
          </w:p>
          <w:p>
            <w:pPr>
              <w:pStyle w:val="Normal"/>
              <w:spacing w:lineRule="auto" w:line="240" w:before="0" w:after="0"/>
              <w:jc w:val="both"/>
              <w:rPr>
                <w:sz w:val="24"/>
                <w:szCs w:val="24"/>
              </w:rPr>
            </w:pPr>
            <w:r>
              <w:rPr>
                <w:sz w:val="24"/>
                <w:szCs w:val="24"/>
              </w:rPr>
              <w:t>3º Lugar – R$ 10.000,00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Escolas de Samba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R$ 20.000,00</w:t>
            </w:r>
          </w:p>
          <w:p>
            <w:pPr>
              <w:pStyle w:val="Normal"/>
              <w:spacing w:lineRule="auto" w:line="240" w:before="0" w:after="0"/>
              <w:jc w:val="both"/>
              <w:rPr>
                <w:sz w:val="24"/>
                <w:szCs w:val="24"/>
              </w:rPr>
            </w:pPr>
            <w:r>
              <w:rPr>
                <w:sz w:val="24"/>
                <w:szCs w:val="24"/>
              </w:rPr>
              <w:t>2º Lugar – R$ 15.000,00</w:t>
            </w:r>
          </w:p>
          <w:p>
            <w:pPr>
              <w:pStyle w:val="Normal"/>
              <w:spacing w:lineRule="auto" w:line="240" w:before="0" w:after="0"/>
              <w:jc w:val="both"/>
              <w:rPr>
                <w:sz w:val="24"/>
                <w:szCs w:val="24"/>
              </w:rPr>
            </w:pPr>
            <w:r>
              <w:rPr>
                <w:sz w:val="24"/>
                <w:szCs w:val="24"/>
              </w:rPr>
              <w:t>3º Lugar – R$ 10.000,00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Solto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R$ 20.000,00</w:t>
            </w:r>
          </w:p>
          <w:p>
            <w:pPr>
              <w:pStyle w:val="Normal"/>
              <w:spacing w:lineRule="auto" w:line="240" w:before="0" w:after="0"/>
              <w:jc w:val="both"/>
              <w:rPr>
                <w:sz w:val="24"/>
                <w:szCs w:val="24"/>
              </w:rPr>
            </w:pPr>
            <w:r>
              <w:rPr>
                <w:sz w:val="24"/>
                <w:szCs w:val="24"/>
              </w:rPr>
              <w:t>2º Lugar – R$ 15.000,00</w:t>
            </w:r>
          </w:p>
          <w:p>
            <w:pPr>
              <w:pStyle w:val="Normal"/>
              <w:spacing w:lineRule="auto" w:line="240" w:before="0" w:after="0"/>
              <w:jc w:val="both"/>
              <w:rPr>
                <w:sz w:val="24"/>
                <w:szCs w:val="24"/>
              </w:rPr>
            </w:pPr>
            <w:r>
              <w:rPr>
                <w:sz w:val="24"/>
                <w:szCs w:val="24"/>
              </w:rPr>
              <w:t>3º Lugar – R$ 10.000,00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Virado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R$ 20.000,00</w:t>
            </w:r>
          </w:p>
          <w:p>
            <w:pPr>
              <w:pStyle w:val="Normal"/>
              <w:spacing w:lineRule="auto" w:line="240" w:before="0" w:after="0"/>
              <w:jc w:val="both"/>
              <w:rPr>
                <w:sz w:val="24"/>
                <w:szCs w:val="24"/>
              </w:rPr>
            </w:pPr>
            <w:r>
              <w:rPr>
                <w:sz w:val="24"/>
                <w:szCs w:val="24"/>
              </w:rPr>
              <w:t>2º Lugar – R$ 15.000,00</w:t>
            </w:r>
          </w:p>
          <w:p>
            <w:pPr>
              <w:pStyle w:val="Normal"/>
              <w:spacing w:lineRule="auto" w:line="240" w:before="0" w:after="0"/>
              <w:jc w:val="both"/>
              <w:rPr>
                <w:sz w:val="24"/>
                <w:szCs w:val="24"/>
              </w:rPr>
            </w:pPr>
            <w:r>
              <w:rPr>
                <w:sz w:val="24"/>
                <w:szCs w:val="24"/>
              </w:rPr>
              <w:t>3º Lugar – R$ 10.000,00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Tribos de Índios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5.000,00</w:t>
            </w:r>
          </w:p>
          <w:p>
            <w:pPr>
              <w:pStyle w:val="Normal"/>
              <w:spacing w:lineRule="auto" w:line="240" w:before="0" w:after="0"/>
              <w:jc w:val="both"/>
              <w:rPr>
                <w:sz w:val="24"/>
                <w:szCs w:val="24"/>
              </w:rPr>
            </w:pPr>
            <w:r>
              <w:rPr>
                <w:sz w:val="24"/>
                <w:szCs w:val="24"/>
              </w:rPr>
              <w:t>3º Lugar – R$   3.000,00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Troças Carnavalescas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R$ 20.000,00</w:t>
            </w:r>
          </w:p>
          <w:p>
            <w:pPr>
              <w:pStyle w:val="Normal"/>
              <w:spacing w:lineRule="auto" w:line="240" w:before="0" w:after="0"/>
              <w:jc w:val="both"/>
              <w:rPr>
                <w:sz w:val="24"/>
                <w:szCs w:val="24"/>
              </w:rPr>
            </w:pPr>
            <w:r>
              <w:rPr>
                <w:sz w:val="24"/>
                <w:szCs w:val="24"/>
              </w:rPr>
              <w:t>2º Lugar – R$ 15.000,00</w:t>
            </w:r>
          </w:p>
          <w:p>
            <w:pPr>
              <w:pStyle w:val="Normal"/>
              <w:spacing w:lineRule="auto" w:line="240" w:before="0" w:after="0"/>
              <w:jc w:val="both"/>
              <w:rPr>
                <w:sz w:val="24"/>
                <w:szCs w:val="24"/>
              </w:rPr>
            </w:pPr>
            <w:r>
              <w:rPr>
                <w:sz w:val="24"/>
                <w:szCs w:val="24"/>
              </w:rPr>
              <w:t>3º Lugar – R$ 10.000,00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Ursos (La Ursa)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5.000,00</w:t>
            </w:r>
          </w:p>
          <w:p>
            <w:pPr>
              <w:pStyle w:val="Normal"/>
              <w:spacing w:lineRule="auto" w:line="240" w:before="0" w:after="0"/>
              <w:jc w:val="both"/>
              <w:rPr>
                <w:sz w:val="24"/>
                <w:szCs w:val="24"/>
              </w:rPr>
            </w:pPr>
            <w:r>
              <w:rPr>
                <w:sz w:val="24"/>
                <w:szCs w:val="24"/>
              </w:rPr>
              <w:t>3º Lugar – R$   3.000,00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b/>
                <w:b/>
                <w:sz w:val="24"/>
                <w:szCs w:val="24"/>
              </w:rPr>
            </w:pPr>
            <w:r>
              <w:rPr>
                <w:b/>
                <w:sz w:val="24"/>
                <w:szCs w:val="24"/>
              </w:rPr>
              <w:t>Total da Premiação Especial</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b/>
                <w:b/>
                <w:sz w:val="24"/>
                <w:szCs w:val="24"/>
              </w:rPr>
            </w:pPr>
            <w:r>
              <w:rPr>
                <w:b/>
                <w:sz w:val="24"/>
                <w:szCs w:val="24"/>
              </w:rPr>
              <w:t>R$ 414.000,00</w:t>
            </w:r>
          </w:p>
        </w:tc>
      </w:tr>
    </w:tbl>
    <w:p>
      <w:pPr>
        <w:pStyle w:val="Normal"/>
        <w:spacing w:before="0" w:after="0"/>
        <w:jc w:val="both"/>
        <w:rPr>
          <w:sz w:val="24"/>
          <w:szCs w:val="24"/>
        </w:rPr>
      </w:pPr>
      <w:r>
        <w:rPr>
          <w:sz w:val="24"/>
          <w:szCs w:val="24"/>
        </w:rPr>
      </w:r>
    </w:p>
    <w:tbl>
      <w:tblPr>
        <w:tblW w:w="864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4322"/>
        <w:gridCol w:w="4322"/>
      </w:tblGrid>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b/>
                <w:b/>
                <w:sz w:val="24"/>
                <w:szCs w:val="24"/>
              </w:rPr>
            </w:pPr>
            <w:r>
              <w:rPr>
                <w:b/>
                <w:sz w:val="24"/>
                <w:szCs w:val="24"/>
              </w:rPr>
              <w:t xml:space="preserve">Agremiação do Grupo 01 </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b/>
                <w:b/>
                <w:sz w:val="24"/>
                <w:szCs w:val="24"/>
              </w:rPr>
            </w:pPr>
            <w:r>
              <w:rPr>
                <w:b/>
                <w:sz w:val="24"/>
                <w:szCs w:val="24"/>
              </w:rPr>
              <w:t>Classificação / Valor Premiação: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Blocos de Pau e Corda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7.000,00</w:t>
            </w:r>
          </w:p>
          <w:p>
            <w:pPr>
              <w:pStyle w:val="Normal"/>
              <w:spacing w:lineRule="auto" w:line="240" w:before="0" w:after="0"/>
              <w:jc w:val="both"/>
              <w:rPr>
                <w:sz w:val="24"/>
                <w:szCs w:val="24"/>
              </w:rPr>
            </w:pPr>
            <w:r>
              <w:rPr>
                <w:sz w:val="24"/>
                <w:szCs w:val="24"/>
              </w:rPr>
              <w:t>3º Lugar – R$   5.000,00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Bois de Carnaval</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6.000,00</w:t>
            </w:r>
          </w:p>
          <w:p>
            <w:pPr>
              <w:pStyle w:val="Normal"/>
              <w:spacing w:lineRule="auto" w:line="240" w:before="0" w:after="0"/>
              <w:jc w:val="both"/>
              <w:rPr>
                <w:sz w:val="24"/>
                <w:szCs w:val="24"/>
              </w:rPr>
            </w:pPr>
            <w:r>
              <w:rPr>
                <w:sz w:val="24"/>
                <w:szCs w:val="24"/>
              </w:rPr>
              <w:t>2º Lugar – R$   4.000,00</w:t>
            </w:r>
          </w:p>
          <w:p>
            <w:pPr>
              <w:pStyle w:val="Normal"/>
              <w:spacing w:lineRule="auto" w:line="240" w:before="0" w:after="0"/>
              <w:jc w:val="both"/>
              <w:rPr>
                <w:sz w:val="24"/>
                <w:szCs w:val="24"/>
              </w:rPr>
            </w:pPr>
            <w:r>
              <w:rPr>
                <w:sz w:val="24"/>
                <w:szCs w:val="24"/>
              </w:rPr>
              <w:t>3º Lugar – R$   2.000,00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Caboclinhos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7.000,00</w:t>
            </w:r>
          </w:p>
          <w:p>
            <w:pPr>
              <w:pStyle w:val="Normal"/>
              <w:spacing w:lineRule="auto" w:line="240" w:before="0" w:after="0"/>
              <w:jc w:val="both"/>
              <w:rPr>
                <w:sz w:val="24"/>
                <w:szCs w:val="24"/>
              </w:rPr>
            </w:pPr>
            <w:r>
              <w:rPr>
                <w:sz w:val="24"/>
                <w:szCs w:val="24"/>
              </w:rPr>
              <w:t>3º Lugar – R$   5.000,00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Boneco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7.000,00</w:t>
            </w:r>
          </w:p>
          <w:p>
            <w:pPr>
              <w:pStyle w:val="Normal"/>
              <w:spacing w:lineRule="auto" w:line="240" w:before="0" w:after="0"/>
              <w:jc w:val="both"/>
              <w:rPr>
                <w:sz w:val="24"/>
                <w:szCs w:val="24"/>
              </w:rPr>
            </w:pPr>
            <w:r>
              <w:rPr>
                <w:sz w:val="24"/>
                <w:szCs w:val="24"/>
              </w:rPr>
              <w:t>3º Lugar – R$   5.000,00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Frevo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7.000,00</w:t>
            </w:r>
          </w:p>
          <w:p>
            <w:pPr>
              <w:pStyle w:val="Normal"/>
              <w:spacing w:lineRule="auto" w:line="240" w:before="0" w:after="0"/>
              <w:jc w:val="both"/>
              <w:rPr>
                <w:sz w:val="24"/>
                <w:szCs w:val="24"/>
              </w:rPr>
            </w:pPr>
            <w:r>
              <w:rPr>
                <w:sz w:val="24"/>
                <w:szCs w:val="24"/>
              </w:rPr>
              <w:t>3º Lugar – R$   5.000,00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Escolas de Samba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7.000,00</w:t>
            </w:r>
          </w:p>
          <w:p>
            <w:pPr>
              <w:pStyle w:val="Normal"/>
              <w:spacing w:lineRule="auto" w:line="240" w:before="0" w:after="0"/>
              <w:jc w:val="both"/>
              <w:rPr>
                <w:sz w:val="24"/>
                <w:szCs w:val="24"/>
              </w:rPr>
            </w:pPr>
            <w:r>
              <w:rPr>
                <w:sz w:val="24"/>
                <w:szCs w:val="24"/>
              </w:rPr>
              <w:t>3º Lugar – R$   5.000,00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Solto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7.000,00</w:t>
            </w:r>
          </w:p>
          <w:p>
            <w:pPr>
              <w:pStyle w:val="Normal"/>
              <w:spacing w:lineRule="auto" w:line="240" w:before="0" w:after="0"/>
              <w:jc w:val="both"/>
              <w:rPr>
                <w:sz w:val="24"/>
                <w:szCs w:val="24"/>
              </w:rPr>
            </w:pPr>
            <w:r>
              <w:rPr>
                <w:sz w:val="24"/>
                <w:szCs w:val="24"/>
              </w:rPr>
              <w:t>3º Lugar – R$   5.000,00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Virado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7.000,00</w:t>
            </w:r>
          </w:p>
          <w:p>
            <w:pPr>
              <w:pStyle w:val="Normal"/>
              <w:spacing w:lineRule="auto" w:line="240" w:before="0" w:after="0"/>
              <w:jc w:val="both"/>
              <w:rPr>
                <w:sz w:val="24"/>
                <w:szCs w:val="24"/>
              </w:rPr>
            </w:pPr>
            <w:r>
              <w:rPr>
                <w:sz w:val="24"/>
                <w:szCs w:val="24"/>
              </w:rPr>
              <w:t>3º Lugar – R$   5.000,00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Tribos de Índios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6.000,00</w:t>
            </w:r>
          </w:p>
          <w:p>
            <w:pPr>
              <w:pStyle w:val="Normal"/>
              <w:spacing w:lineRule="auto" w:line="240" w:before="0" w:after="0"/>
              <w:jc w:val="both"/>
              <w:rPr>
                <w:sz w:val="24"/>
                <w:szCs w:val="24"/>
              </w:rPr>
            </w:pPr>
            <w:r>
              <w:rPr>
                <w:sz w:val="24"/>
                <w:szCs w:val="24"/>
              </w:rPr>
              <w:t>2º Lugar – R$   4.000,00</w:t>
            </w:r>
          </w:p>
          <w:p>
            <w:pPr>
              <w:pStyle w:val="Normal"/>
              <w:spacing w:lineRule="auto" w:line="240" w:before="0" w:after="0"/>
              <w:jc w:val="both"/>
              <w:rPr>
                <w:sz w:val="24"/>
                <w:szCs w:val="24"/>
              </w:rPr>
            </w:pPr>
            <w:r>
              <w:rPr>
                <w:sz w:val="24"/>
                <w:szCs w:val="24"/>
              </w:rPr>
              <w:t>3º Lugar – R$   2.000,00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Troças Carnavalescas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R$ 10.000,00</w:t>
            </w:r>
          </w:p>
          <w:p>
            <w:pPr>
              <w:pStyle w:val="Normal"/>
              <w:spacing w:lineRule="auto" w:line="240" w:before="0" w:after="0"/>
              <w:jc w:val="both"/>
              <w:rPr>
                <w:sz w:val="24"/>
                <w:szCs w:val="24"/>
              </w:rPr>
            </w:pPr>
            <w:r>
              <w:rPr>
                <w:sz w:val="24"/>
                <w:szCs w:val="24"/>
              </w:rPr>
              <w:t>2º Lugar – R$   7.000,00</w:t>
            </w:r>
          </w:p>
          <w:p>
            <w:pPr>
              <w:pStyle w:val="Normal"/>
              <w:spacing w:lineRule="auto" w:line="240" w:before="0" w:after="0"/>
              <w:jc w:val="both"/>
              <w:rPr>
                <w:sz w:val="24"/>
                <w:szCs w:val="24"/>
              </w:rPr>
            </w:pPr>
            <w:r>
              <w:rPr>
                <w:sz w:val="24"/>
                <w:szCs w:val="24"/>
              </w:rPr>
              <w:t>3º Lugar – R$   5.000,00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Ursos (La Ursa)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6.000,00</w:t>
            </w:r>
          </w:p>
          <w:p>
            <w:pPr>
              <w:pStyle w:val="Normal"/>
              <w:spacing w:lineRule="auto" w:line="240" w:before="0" w:after="0"/>
              <w:jc w:val="both"/>
              <w:rPr>
                <w:sz w:val="24"/>
                <w:szCs w:val="24"/>
              </w:rPr>
            </w:pPr>
            <w:r>
              <w:rPr>
                <w:sz w:val="24"/>
                <w:szCs w:val="24"/>
              </w:rPr>
              <w:t>2º Lugar – R$   4.000,00</w:t>
            </w:r>
          </w:p>
          <w:p>
            <w:pPr>
              <w:pStyle w:val="Normal"/>
              <w:spacing w:lineRule="auto" w:line="240" w:before="0" w:after="0"/>
              <w:jc w:val="both"/>
              <w:rPr>
                <w:sz w:val="24"/>
                <w:szCs w:val="24"/>
              </w:rPr>
            </w:pPr>
            <w:r>
              <w:rPr>
                <w:sz w:val="24"/>
                <w:szCs w:val="24"/>
              </w:rPr>
              <w:t>3º Lugar – R$   2.000,00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b/>
                <w:b/>
                <w:sz w:val="24"/>
                <w:szCs w:val="24"/>
              </w:rPr>
            </w:pPr>
            <w:r>
              <w:rPr>
                <w:b/>
                <w:sz w:val="24"/>
                <w:szCs w:val="24"/>
              </w:rPr>
              <w:t>Total Premiação Grupo 01</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b/>
                <w:b/>
                <w:sz w:val="24"/>
                <w:szCs w:val="24"/>
              </w:rPr>
            </w:pPr>
            <w:r>
              <w:rPr>
                <w:b/>
                <w:sz w:val="24"/>
                <w:szCs w:val="24"/>
              </w:rPr>
              <w:t>R$ 212.000,00</w:t>
            </w:r>
          </w:p>
        </w:tc>
      </w:tr>
    </w:tbl>
    <w:p>
      <w:pPr>
        <w:pStyle w:val="Normal"/>
        <w:spacing w:before="0" w:after="0"/>
        <w:rPr>
          <w:b/>
          <w:b/>
          <w:sz w:val="24"/>
          <w:szCs w:val="24"/>
        </w:rPr>
      </w:pPr>
      <w:r>
        <w:rPr>
          <w:b/>
          <w:sz w:val="24"/>
          <w:szCs w:val="24"/>
        </w:rPr>
      </w:r>
    </w:p>
    <w:tbl>
      <w:tblPr>
        <w:tblW w:w="864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4322"/>
        <w:gridCol w:w="4322"/>
      </w:tblGrid>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b/>
                <w:b/>
                <w:sz w:val="24"/>
                <w:szCs w:val="24"/>
              </w:rPr>
            </w:pPr>
            <w:r>
              <w:rPr>
                <w:b/>
                <w:sz w:val="24"/>
                <w:szCs w:val="24"/>
              </w:rPr>
              <w:t xml:space="preserve">Agremiação do Grupo 02 </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b/>
                <w:b/>
                <w:sz w:val="24"/>
                <w:szCs w:val="24"/>
              </w:rPr>
            </w:pPr>
            <w:r>
              <w:rPr>
                <w:b/>
                <w:sz w:val="24"/>
                <w:szCs w:val="24"/>
              </w:rPr>
              <w:t>Classificação / Valor Premiação:</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Blocos de Pau e Corda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Bois de Carnaval</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Caboclinhos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Boneco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Clubes de Frevo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Escolas de Samba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Solto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Maracatus de Baque Virado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Tribos de Índios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Troças Carnavalescas</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Ursos (La Ursa)</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sz w:val="24"/>
                <w:szCs w:val="24"/>
              </w:rPr>
            </w:pPr>
            <w:r>
              <w:rPr>
                <w:sz w:val="24"/>
                <w:szCs w:val="24"/>
              </w:rPr>
              <w:t>1º Lugar – R$ 5.000,00</w:t>
            </w:r>
          </w:p>
          <w:p>
            <w:pPr>
              <w:pStyle w:val="Normal"/>
              <w:spacing w:lineRule="auto" w:line="240" w:before="0" w:after="0"/>
              <w:jc w:val="both"/>
              <w:rPr>
                <w:sz w:val="24"/>
                <w:szCs w:val="24"/>
              </w:rPr>
            </w:pPr>
            <w:r>
              <w:rPr>
                <w:sz w:val="24"/>
                <w:szCs w:val="24"/>
              </w:rPr>
              <w:t>2º Lugar – R$ 3.000,00</w:t>
            </w:r>
          </w:p>
          <w:p>
            <w:pPr>
              <w:pStyle w:val="Normal"/>
              <w:spacing w:lineRule="auto" w:line="240" w:before="0" w:after="0"/>
              <w:jc w:val="both"/>
              <w:rPr>
                <w:sz w:val="24"/>
                <w:szCs w:val="24"/>
              </w:rPr>
            </w:pPr>
            <w:r>
              <w:rPr>
                <w:sz w:val="24"/>
                <w:szCs w:val="24"/>
              </w:rPr>
              <w:t>3º Lugar – R$ 1.500,00</w:t>
            </w:r>
          </w:p>
        </w:tc>
      </w:tr>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b/>
                <w:b/>
                <w:sz w:val="24"/>
                <w:szCs w:val="24"/>
              </w:rPr>
            </w:pPr>
            <w:r>
              <w:rPr>
                <w:b/>
                <w:sz w:val="24"/>
                <w:szCs w:val="24"/>
              </w:rPr>
              <w:t>Total Premiação Grupo 02</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b/>
                <w:b/>
                <w:sz w:val="24"/>
                <w:szCs w:val="24"/>
              </w:rPr>
            </w:pPr>
            <w:r>
              <w:rPr>
                <w:b/>
                <w:sz w:val="24"/>
                <w:szCs w:val="24"/>
              </w:rPr>
              <w:t>R$ 104.500,00</w:t>
            </w:r>
          </w:p>
        </w:tc>
      </w:tr>
    </w:tbl>
    <w:p>
      <w:pPr>
        <w:pStyle w:val="Normal"/>
        <w:spacing w:before="0" w:after="0"/>
        <w:jc w:val="center"/>
        <w:rPr>
          <w:b/>
          <w:b/>
          <w:sz w:val="24"/>
          <w:szCs w:val="24"/>
        </w:rPr>
      </w:pPr>
      <w:r>
        <w:rPr>
          <w:b/>
          <w:sz w:val="24"/>
          <w:szCs w:val="24"/>
        </w:rPr>
      </w:r>
    </w:p>
    <w:tbl>
      <w:tblPr>
        <w:tblW w:w="864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4322"/>
        <w:gridCol w:w="4322"/>
      </w:tblGrid>
      <w:tr>
        <w:trPr/>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before="0" w:after="0"/>
              <w:jc w:val="center"/>
              <w:rPr>
                <w:b/>
                <w:b/>
                <w:sz w:val="24"/>
                <w:szCs w:val="24"/>
              </w:rPr>
            </w:pPr>
            <w:r>
              <w:rPr>
                <w:b/>
                <w:sz w:val="24"/>
                <w:szCs w:val="24"/>
              </w:rPr>
              <w:t>Total Geral Premiação</w:t>
            </w:r>
          </w:p>
        </w:tc>
        <w:tc>
          <w:tcPr>
            <w:tcW w:w="4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before="0" w:after="0"/>
              <w:jc w:val="center"/>
              <w:rPr>
                <w:b/>
                <w:b/>
                <w:sz w:val="24"/>
                <w:szCs w:val="24"/>
              </w:rPr>
            </w:pPr>
            <w:r>
              <w:rPr>
                <w:b/>
                <w:sz w:val="24"/>
                <w:szCs w:val="24"/>
              </w:rPr>
              <w:t>R$ 730.500,00</w:t>
            </w:r>
          </w:p>
        </w:tc>
      </w:tr>
    </w:tbl>
    <w:p>
      <w:pPr>
        <w:pStyle w:val="Normal"/>
        <w:spacing w:before="0" w:after="0"/>
        <w:rPr>
          <w:b/>
          <w:b/>
          <w:sz w:val="24"/>
          <w:szCs w:val="24"/>
        </w:rPr>
      </w:pPr>
      <w:r>
        <w:rPr>
          <w:b/>
          <w:sz w:val="24"/>
          <w:szCs w:val="24"/>
        </w:rPr>
      </w:r>
    </w:p>
    <w:p>
      <w:pPr>
        <w:pStyle w:val="Normal"/>
        <w:spacing w:before="0" w:after="0"/>
        <w:jc w:val="both"/>
        <w:rPr/>
      </w:pPr>
      <w:r>
        <w:rPr>
          <w:b/>
          <w:sz w:val="24"/>
          <w:szCs w:val="24"/>
        </w:rPr>
        <w:t xml:space="preserve">Parágrafo Único </w:t>
      </w:r>
      <w:r>
        <w:rPr>
          <w:sz w:val="24"/>
          <w:szCs w:val="24"/>
        </w:rPr>
        <w:t>– Os valores referentes à premiação, somente serão pagos diretamente às Agremiações vencedoras ficando deduzido o valor dos impostos Legais.</w:t>
      </w:r>
    </w:p>
    <w:p>
      <w:pPr>
        <w:pStyle w:val="Normal"/>
        <w:spacing w:before="0" w:after="0"/>
        <w:jc w:val="both"/>
        <w:rPr>
          <w:b/>
          <w:b/>
          <w:sz w:val="24"/>
          <w:szCs w:val="24"/>
        </w:rPr>
      </w:pPr>
      <w:r>
        <w:rPr>
          <w:b/>
          <w:sz w:val="24"/>
          <w:szCs w:val="24"/>
        </w:rPr>
      </w:r>
    </w:p>
    <w:p>
      <w:pPr>
        <w:pStyle w:val="Normal"/>
        <w:spacing w:before="0" w:after="0"/>
        <w:jc w:val="both"/>
        <w:rPr/>
      </w:pPr>
      <w:r>
        <w:rPr>
          <w:b/>
          <w:sz w:val="24"/>
          <w:szCs w:val="24"/>
        </w:rPr>
        <w:t xml:space="preserve">Artigo 15 </w:t>
      </w:r>
      <w:r>
        <w:rPr>
          <w:sz w:val="24"/>
          <w:szCs w:val="24"/>
        </w:rPr>
        <w:t>– A entrega dos troféus aos Campeões do Carnaval 2019, ocorrerá em cerimônia e local a ser definido pela Secretaria de Cultura do Recife e Fundação de Cultura Cidade do Recife.</w:t>
      </w:r>
    </w:p>
    <w:p>
      <w:pPr>
        <w:pStyle w:val="Normal"/>
        <w:spacing w:before="0" w:after="0"/>
        <w:jc w:val="both"/>
        <w:rPr>
          <w:b/>
          <w:b/>
          <w:sz w:val="24"/>
          <w:szCs w:val="24"/>
        </w:rPr>
      </w:pPr>
      <w:r>
        <w:rPr>
          <w:b/>
          <w:sz w:val="24"/>
          <w:szCs w:val="24"/>
        </w:rPr>
      </w:r>
    </w:p>
    <w:p>
      <w:pPr>
        <w:pStyle w:val="Normal"/>
        <w:spacing w:before="0" w:after="0"/>
        <w:jc w:val="center"/>
        <w:rPr/>
      </w:pPr>
      <w:r>
        <w:rPr>
          <w:b/>
          <w:sz w:val="24"/>
          <w:szCs w:val="24"/>
        </w:rPr>
        <w:t>CAPÍTULO X</w:t>
      </w:r>
    </w:p>
    <w:p>
      <w:pPr>
        <w:pStyle w:val="Normal"/>
        <w:spacing w:before="0" w:after="0"/>
        <w:jc w:val="center"/>
        <w:rPr>
          <w:b/>
          <w:b/>
          <w:sz w:val="24"/>
          <w:szCs w:val="24"/>
        </w:rPr>
      </w:pPr>
      <w:r>
        <w:rPr>
          <w:b/>
          <w:sz w:val="24"/>
          <w:szCs w:val="24"/>
        </w:rPr>
        <w:t>DAS DISPOSIÇÕES GERAIS</w:t>
      </w:r>
    </w:p>
    <w:p>
      <w:pPr>
        <w:pStyle w:val="Normal"/>
        <w:spacing w:before="0" w:after="0"/>
        <w:jc w:val="center"/>
        <w:rPr>
          <w:b/>
          <w:b/>
          <w:sz w:val="24"/>
          <w:szCs w:val="24"/>
        </w:rPr>
      </w:pPr>
      <w:r>
        <w:rPr>
          <w:b/>
          <w:sz w:val="24"/>
          <w:szCs w:val="24"/>
        </w:rPr>
      </w:r>
    </w:p>
    <w:p>
      <w:pPr>
        <w:pStyle w:val="Normal"/>
        <w:spacing w:before="0" w:after="0"/>
        <w:jc w:val="both"/>
        <w:rPr/>
      </w:pPr>
      <w:r>
        <w:rPr>
          <w:b/>
          <w:sz w:val="24"/>
          <w:szCs w:val="24"/>
        </w:rPr>
        <w:t>Artigo 16</w:t>
      </w:r>
      <w:r>
        <w:rPr>
          <w:sz w:val="24"/>
          <w:szCs w:val="24"/>
        </w:rPr>
        <w:t xml:space="preserve"> – Fica proibida toda e qualquer propaganda política em atendimento às normas da Legislação Eleitoral (Lei nº 9.504/1997).</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Parágrafo Único</w:t>
      </w:r>
      <w:r>
        <w:rPr>
          <w:sz w:val="24"/>
          <w:szCs w:val="24"/>
        </w:rPr>
        <w:t xml:space="preserve"> – A Agremiação que infringir este item será automaticamente desclassificada.</w:t>
      </w:r>
    </w:p>
    <w:p>
      <w:pPr>
        <w:pStyle w:val="Normal"/>
        <w:spacing w:before="0" w:after="0"/>
        <w:jc w:val="both"/>
        <w:rPr>
          <w:sz w:val="24"/>
          <w:szCs w:val="24"/>
        </w:rPr>
      </w:pPr>
      <w:r>
        <w:rPr>
          <w:sz w:val="24"/>
          <w:szCs w:val="24"/>
        </w:rPr>
      </w:r>
    </w:p>
    <w:p>
      <w:pPr>
        <w:pStyle w:val="Normal"/>
        <w:spacing w:before="0" w:after="0"/>
        <w:jc w:val="both"/>
        <w:rPr/>
      </w:pPr>
      <w:r>
        <w:rPr>
          <w:b/>
          <w:sz w:val="24"/>
          <w:szCs w:val="24"/>
        </w:rPr>
        <w:t>Artigo 17</w:t>
      </w:r>
      <w:r>
        <w:rPr>
          <w:sz w:val="24"/>
          <w:szCs w:val="24"/>
        </w:rPr>
        <w:t xml:space="preserve"> – A Agremiação que se utiliza de Tema para realizar seu desfile, deverá entregar seu projeto à Comissão Organizadora, antes do início de sua apresentação.</w:t>
      </w:r>
    </w:p>
    <w:p>
      <w:pPr>
        <w:pStyle w:val="Normal"/>
        <w:spacing w:before="0" w:after="0"/>
        <w:jc w:val="both"/>
        <w:rPr>
          <w:sz w:val="24"/>
          <w:szCs w:val="24"/>
        </w:rPr>
      </w:pPr>
      <w:r>
        <w:rPr>
          <w:sz w:val="24"/>
          <w:szCs w:val="24"/>
        </w:rPr>
      </w:r>
    </w:p>
    <w:p>
      <w:pPr>
        <w:pStyle w:val="Normal"/>
        <w:spacing w:before="0" w:after="0"/>
        <w:jc w:val="both"/>
        <w:rPr/>
      </w:pPr>
      <w:r>
        <w:rPr>
          <w:b/>
          <w:sz w:val="24"/>
          <w:szCs w:val="24"/>
        </w:rPr>
        <w:t>Artigo 18</w:t>
      </w:r>
      <w:r>
        <w:rPr>
          <w:sz w:val="24"/>
          <w:szCs w:val="24"/>
        </w:rPr>
        <w:t xml:space="preserve"> – A Agremiação que deixar de se inscrever para o Concurso, por quaisquer motivos, poderão retornar conforme abaixo descrito:</w:t>
      </w:r>
    </w:p>
    <w:p>
      <w:pPr>
        <w:pStyle w:val="Normal"/>
        <w:spacing w:before="0" w:after="0"/>
        <w:jc w:val="both"/>
        <w:rPr>
          <w:sz w:val="24"/>
          <w:szCs w:val="24"/>
        </w:rPr>
      </w:pPr>
      <w:r>
        <w:rPr>
          <w:sz w:val="24"/>
          <w:szCs w:val="24"/>
        </w:rPr>
      </w:r>
    </w:p>
    <w:p>
      <w:pPr>
        <w:pStyle w:val="Normal"/>
        <w:widowControl/>
        <w:bidi w:val="0"/>
        <w:spacing w:lineRule="auto" w:line="276" w:before="0" w:after="0"/>
        <w:ind w:left="0" w:right="0" w:hanging="0"/>
        <w:jc w:val="both"/>
        <w:rPr/>
      </w:pPr>
      <w:r>
        <w:rPr>
          <w:b/>
          <w:bCs/>
          <w:sz w:val="24"/>
          <w:szCs w:val="24"/>
        </w:rPr>
        <w:t xml:space="preserve">§ 1º </w:t>
      </w:r>
      <w:r>
        <w:rPr>
          <w:sz w:val="24"/>
          <w:szCs w:val="24"/>
        </w:rPr>
        <w:t>Afastamento por 01 (um) ano retorna para o Grupo imediatamento anterior;</w:t>
      </w:r>
    </w:p>
    <w:p>
      <w:pPr>
        <w:pStyle w:val="Normal"/>
        <w:spacing w:before="0" w:after="0"/>
        <w:jc w:val="both"/>
        <w:rPr>
          <w:sz w:val="24"/>
          <w:szCs w:val="24"/>
        </w:rPr>
      </w:pPr>
      <w:r>
        <w:rPr>
          <w:sz w:val="24"/>
          <w:szCs w:val="24"/>
        </w:rPr>
      </w:r>
    </w:p>
    <w:p>
      <w:pPr>
        <w:pStyle w:val="Normal"/>
        <w:widowControl/>
        <w:bidi w:val="0"/>
        <w:spacing w:lineRule="auto" w:line="276" w:before="0" w:after="0"/>
        <w:ind w:left="0" w:right="0" w:hanging="0"/>
        <w:jc w:val="both"/>
        <w:rPr/>
      </w:pPr>
      <w:r>
        <w:rPr>
          <w:b/>
          <w:bCs/>
          <w:sz w:val="24"/>
          <w:szCs w:val="24"/>
        </w:rPr>
        <w:t>§ 2º</w:t>
      </w:r>
      <w:r>
        <w:rPr>
          <w:sz w:val="24"/>
          <w:szCs w:val="24"/>
        </w:rPr>
        <w:t xml:space="preserve"> Afastamento por 02 (dois) anos ou mais retorna para o Grupo de Acesso, independente do Grupo ao qual fazia parte anteriormente.</w:t>
      </w:r>
    </w:p>
    <w:p>
      <w:pPr>
        <w:pStyle w:val="Normal"/>
        <w:spacing w:before="0" w:after="0"/>
        <w:jc w:val="both"/>
        <w:rPr>
          <w:sz w:val="24"/>
          <w:szCs w:val="24"/>
        </w:rPr>
      </w:pPr>
      <w:r>
        <w:rPr>
          <w:sz w:val="24"/>
          <w:szCs w:val="24"/>
        </w:rPr>
        <w:t xml:space="preserve"> </w:t>
      </w:r>
    </w:p>
    <w:p>
      <w:pPr>
        <w:pStyle w:val="Normal"/>
        <w:spacing w:lineRule="auto" w:line="240" w:before="0" w:after="0"/>
        <w:jc w:val="both"/>
        <w:rPr>
          <w:sz w:val="24"/>
          <w:szCs w:val="24"/>
        </w:rPr>
      </w:pPr>
      <w:r>
        <w:rPr>
          <w:b/>
          <w:sz w:val="24"/>
          <w:szCs w:val="24"/>
        </w:rPr>
        <w:t>Artigo 19</w:t>
      </w:r>
      <w:r>
        <w:rPr>
          <w:sz w:val="24"/>
          <w:szCs w:val="24"/>
        </w:rPr>
        <w:t xml:space="preserve"> – Os participantes do Concurso de Agremiações Carnavalescas estarão automaticamente cedendo os direitos de imagem e transmissão sonora para a Prefeitura do Recife.</w:t>
      </w:r>
    </w:p>
    <w:p>
      <w:pPr>
        <w:pStyle w:val="Normal"/>
        <w:spacing w:lineRule="auto" w:line="240" w:before="0" w:after="0"/>
        <w:jc w:val="both"/>
        <w:rPr>
          <w:sz w:val="24"/>
          <w:szCs w:val="24"/>
        </w:rPr>
      </w:pPr>
      <w:r>
        <w:rPr>
          <w:sz w:val="24"/>
          <w:szCs w:val="24"/>
        </w:rPr>
      </w:r>
    </w:p>
    <w:p>
      <w:pPr>
        <w:pStyle w:val="Normal"/>
        <w:spacing w:before="0" w:after="0"/>
        <w:jc w:val="both"/>
        <w:rPr/>
      </w:pPr>
      <w:r>
        <w:rPr>
          <w:b/>
          <w:sz w:val="24"/>
          <w:szCs w:val="24"/>
        </w:rPr>
        <w:t>Artigo 20</w:t>
      </w:r>
      <w:r>
        <w:rPr>
          <w:sz w:val="24"/>
          <w:szCs w:val="24"/>
        </w:rPr>
        <w:t xml:space="preserve"> – À Coordenação é conferido o direito tomar providências que se fizerem necessárias </w:t>
      </w:r>
      <w:r>
        <w:rPr>
          <w:sz w:val="24"/>
          <w:szCs w:val="24"/>
        </w:rPr>
        <w:t>durante a realização</w:t>
      </w:r>
      <w:r>
        <w:rPr>
          <w:sz w:val="24"/>
          <w:szCs w:val="24"/>
        </w:rPr>
        <w:t xml:space="preserve"> do Concurso.</w:t>
      </w:r>
    </w:p>
    <w:p>
      <w:pPr>
        <w:pStyle w:val="Normal"/>
        <w:spacing w:before="0" w:after="0"/>
        <w:jc w:val="both"/>
        <w:rPr>
          <w:sz w:val="24"/>
          <w:szCs w:val="24"/>
        </w:rPr>
      </w:pPr>
      <w:r>
        <w:rPr>
          <w:sz w:val="24"/>
          <w:szCs w:val="24"/>
        </w:rPr>
      </w:r>
    </w:p>
    <w:p>
      <w:pPr>
        <w:pStyle w:val="Normal"/>
        <w:spacing w:before="0" w:after="0"/>
        <w:jc w:val="both"/>
        <w:rPr>
          <w:sz w:val="24"/>
          <w:szCs w:val="24"/>
        </w:rPr>
      </w:pPr>
      <w:r>
        <w:rPr>
          <w:b/>
          <w:sz w:val="24"/>
          <w:szCs w:val="24"/>
        </w:rPr>
        <w:t>Artigo 21</w:t>
      </w:r>
      <w:r>
        <w:rPr>
          <w:sz w:val="24"/>
          <w:szCs w:val="24"/>
        </w:rPr>
        <w:t xml:space="preserve"> – Os casos omissos serão resolvidos pela Coordenação do Concurso.</w:t>
      </w:r>
    </w:p>
    <w:p>
      <w:pPr>
        <w:pStyle w:val="Normal"/>
        <w:spacing w:before="0" w:after="0"/>
        <w:jc w:val="both"/>
        <w:rPr>
          <w:sz w:val="24"/>
          <w:szCs w:val="24"/>
        </w:rPr>
      </w:pPr>
      <w:r>
        <w:rPr>
          <w:sz w:val="24"/>
          <w:szCs w:val="24"/>
        </w:rPr>
      </w:r>
    </w:p>
    <w:p>
      <w:pPr>
        <w:pStyle w:val="Normal"/>
        <w:spacing w:before="0" w:after="0"/>
        <w:jc w:val="both"/>
        <w:rPr/>
      </w:pPr>
      <w:r>
        <w:rPr/>
        <w:t>Recife, 04 de outubro de 2018</w:t>
      </w:r>
    </w:p>
    <w:p>
      <w:pPr>
        <w:pStyle w:val="Normal"/>
        <w:spacing w:before="0" w:after="0"/>
        <w:jc w:val="both"/>
        <w:rPr/>
      </w:pPr>
      <w:r>
        <w:rPr/>
      </w:r>
    </w:p>
    <w:p>
      <w:pPr>
        <w:pStyle w:val="Normal"/>
        <w:spacing w:before="0" w:after="0"/>
        <w:jc w:val="both"/>
        <w:rPr/>
      </w:pPr>
      <w:r>
        <w:rPr/>
      </w:r>
    </w:p>
    <w:p>
      <w:pPr>
        <w:pStyle w:val="Normal"/>
        <w:spacing w:before="0" w:after="0"/>
        <w:jc w:val="both"/>
        <w:rPr/>
      </w:pPr>
      <w:r>
        <w:rPr/>
        <w:t>Leda Alves - Secretária de Cultura do Recife</w:t>
      </w:r>
    </w:p>
    <w:p>
      <w:pPr>
        <w:pStyle w:val="Normal"/>
        <w:spacing w:before="0" w:after="0"/>
        <w:jc w:val="both"/>
        <w:rPr/>
      </w:pPr>
      <w:r>
        <w:rPr/>
      </w:r>
    </w:p>
    <w:p>
      <w:pPr>
        <w:pStyle w:val="Normal"/>
        <w:spacing w:before="0" w:after="0"/>
        <w:rPr/>
      </w:pPr>
      <w:r>
        <w:rPr/>
        <w:t>Diego Targino de Moraes Rocha - Fundação de Cultura Cidade do Recife</w:t>
      </w:r>
    </w:p>
    <w:sectPr>
      <w:headerReference w:type="default" r:id="rId3"/>
      <w:footerReference w:type="default" r:id="rId4"/>
      <w:type w:val="nextPage"/>
      <w:pgSz w:w="11906" w:h="16838"/>
      <w:pgMar w:left="1701" w:right="1355" w:header="708" w:top="1134" w:footer="708"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3022177"/>
    </w:sdtPr>
    <w:sdtContent>
      <w:p>
        <w:pPr>
          <w:pStyle w:val="Rodap"/>
          <w:jc w:val="right"/>
          <w:rPr/>
        </w:pPr>
        <w:r>
          <w:rPr/>
          <w:fldChar w:fldCharType="begin"/>
        </w:r>
        <w:r>
          <w:instrText> PAGE </w:instrText>
        </w:r>
        <w:r>
          <w:fldChar w:fldCharType="separate"/>
        </w:r>
        <w:r>
          <w:t>1</w:t>
        </w:r>
        <w: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settings.xml><?xml version="1.0" encoding="utf-8"?>
<w:settings xmlns:w="http://schemas.openxmlformats.org/wordprocessingml/2006/main">
  <w:zoom w:percent="12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3728"/>
    <w:pPr>
      <w:widowControl/>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d63728"/>
    <w:rPr>
      <w:rFonts w:ascii="Tahoma" w:hAnsi="Tahoma" w:eastAsia="Calibri" w:cs="Tahoma"/>
      <w:sz w:val="16"/>
      <w:szCs w:val="16"/>
    </w:rPr>
  </w:style>
  <w:style w:type="character" w:styleId="CabealhoChar" w:customStyle="1">
    <w:name w:val="Cabeçalho Char"/>
    <w:basedOn w:val="DefaultParagraphFont"/>
    <w:link w:val="Cabealho"/>
    <w:uiPriority w:val="99"/>
    <w:semiHidden/>
    <w:qFormat/>
    <w:rsid w:val="00e671fc"/>
    <w:rPr>
      <w:rFonts w:ascii="Calibri" w:hAnsi="Calibri" w:eastAsia="Calibri" w:cs="Times New Roman"/>
    </w:rPr>
  </w:style>
  <w:style w:type="character" w:styleId="RodapChar" w:customStyle="1">
    <w:name w:val="Rodapé Char"/>
    <w:basedOn w:val="DefaultParagraphFont"/>
    <w:link w:val="Rodap"/>
    <w:uiPriority w:val="99"/>
    <w:qFormat/>
    <w:rsid w:val="00e671fc"/>
    <w:rPr>
      <w:rFonts w:ascii="Calibri" w:hAnsi="Calibri" w:eastAsia="Calibri" w:cs="Times New Roman"/>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baloChar"/>
    <w:uiPriority w:val="99"/>
    <w:semiHidden/>
    <w:unhideWhenUsed/>
    <w:qFormat/>
    <w:rsid w:val="00d63728"/>
    <w:pPr>
      <w:spacing w:lineRule="auto" w:line="240" w:before="0" w:after="0"/>
    </w:pPr>
    <w:rPr>
      <w:rFonts w:ascii="Tahoma" w:hAnsi="Tahoma" w:cs="Tahoma"/>
      <w:sz w:val="16"/>
      <w:szCs w:val="16"/>
    </w:rPr>
  </w:style>
  <w:style w:type="paragraph" w:styleId="Cabealho">
    <w:name w:val="Header"/>
    <w:basedOn w:val="Normal"/>
    <w:link w:val="CabealhoChar"/>
    <w:uiPriority w:val="99"/>
    <w:semiHidden/>
    <w:unhideWhenUsed/>
    <w:rsid w:val="00e671fc"/>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e671fc"/>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Application>LibreOffice/5.3.6.1$Windows_X86_64 LibreOffice_project/686f202eff87ef707079aeb7f485847613344eb7</Application>
  <Pages>11</Pages>
  <Words>2704</Words>
  <Characters>14166</Characters>
  <CharactersWithSpaces>16952</CharactersWithSpaces>
  <Paragraphs>387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2017-10-27T15:42:00Z</dcterms:created>
  <dc:creator>sebastiao.araujo</dc:creator>
  <dc:description/>
  <dc:language>pt-BR</dc:language>
  <cp:lastModifiedBy/>
  <cp:lastPrinted>2017-10-06T14:15:00Z</cp:lastPrinted>
  <dcterms:modified xsi:type="dcterms:W3CDTF">2018-10-10T10:56:09Z</dcterms:modified>
  <cp:revision>150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