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jc w:val="center"/>
      </w:pPr>
      <w:r>
        <w:drawing>
          <wp:inline distT="0" distB="0" distL="0" distR="0">
            <wp:extent cx="5391785" cy="923290"/>
            <wp:effectExtent l="0" t="0" r="18415" b="10160"/>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6"/>
                    <a:stretch>
                      <a:fillRect/>
                    </a:stretch>
                  </pic:blipFill>
                  <pic:spPr>
                    <a:xfrm>
                      <a:off x="0" y="0"/>
                      <a:ext cx="5391785" cy="923290"/>
                    </a:xfrm>
                    <a:prstGeom prst="rect">
                      <a:avLst/>
                    </a:prstGeom>
                  </pic:spPr>
                </pic:pic>
              </a:graphicData>
            </a:graphic>
          </wp:inline>
        </w:drawing>
      </w:r>
    </w:p>
    <w:p>
      <w:pPr>
        <w:pStyle w:val="16"/>
        <w:jc w:val="center"/>
      </w:pPr>
      <w:r>
        <w:rPr>
          <w:b/>
        </w:rPr>
        <w:t>PREFEITURA DO RECIFE</w:t>
      </w:r>
    </w:p>
    <w:p>
      <w:pPr>
        <w:pStyle w:val="16"/>
        <w:jc w:val="center"/>
        <w:rPr>
          <w:b/>
        </w:rPr>
      </w:pPr>
      <w:r>
        <w:rPr>
          <w:b/>
        </w:rPr>
        <w:t>SECRETARIA DE CULTURA</w:t>
      </w:r>
    </w:p>
    <w:p>
      <w:pPr>
        <w:pStyle w:val="16"/>
        <w:jc w:val="center"/>
      </w:pPr>
      <w:r>
        <w:rPr>
          <w:b/>
        </w:rPr>
        <w:t>FUNDAÇÃO DE CULTURA CIDADE DO RECIFE</w:t>
      </w:r>
    </w:p>
    <w:p>
      <w:pPr>
        <w:pStyle w:val="16"/>
        <w:jc w:val="center"/>
        <w:rPr>
          <w:b/>
        </w:rPr>
      </w:pPr>
    </w:p>
    <w:p>
      <w:pPr>
        <w:pStyle w:val="16"/>
        <w:jc w:val="center"/>
      </w:pPr>
      <w:r>
        <w:rPr>
          <w:b/>
        </w:rPr>
        <w:t xml:space="preserve">CONCURSO DE PASSISTAS – CARNAVAL </w:t>
      </w:r>
      <w:r>
        <w:rPr>
          <w:rFonts w:eastAsia="Calibri" w:cs="Times New Roman"/>
          <w:b/>
          <w:color w:val="auto"/>
          <w:sz w:val="22"/>
          <w:szCs w:val="22"/>
          <w:lang w:val="pt-BR" w:eastAsia="en-US" w:bidi="ar-SA"/>
        </w:rPr>
        <w:t>2020</w:t>
      </w:r>
    </w:p>
    <w:p>
      <w:pPr>
        <w:pStyle w:val="16"/>
        <w:jc w:val="center"/>
      </w:pPr>
      <w:r>
        <w:rPr>
          <w:rFonts w:eastAsia="Calibri" w:cs="Times New Roman"/>
          <w:b/>
          <w:color w:val="auto"/>
          <w:sz w:val="22"/>
          <w:szCs w:val="22"/>
          <w:lang w:val="pt-BR" w:eastAsia="en-US" w:bidi="ar-SA"/>
        </w:rPr>
        <w:t>VI MOSTRA DE PASSISTAS MIRIM E INFANTIL DO RECIFE</w:t>
      </w:r>
    </w:p>
    <w:p>
      <w:pPr>
        <w:pStyle w:val="16"/>
        <w:jc w:val="center"/>
        <w:rPr>
          <w:b/>
        </w:rPr>
      </w:pPr>
    </w:p>
    <w:p>
      <w:pPr>
        <w:pStyle w:val="16"/>
        <w:jc w:val="center"/>
      </w:pPr>
      <w:r>
        <w:rPr>
          <w:b/>
        </w:rPr>
        <w:t>REGULAMENTO</w:t>
      </w:r>
    </w:p>
    <w:p>
      <w:pPr>
        <w:pStyle w:val="16"/>
        <w:jc w:val="center"/>
        <w:rPr>
          <w:b/>
        </w:rPr>
      </w:pPr>
    </w:p>
    <w:p>
      <w:pPr>
        <w:pStyle w:val="16"/>
        <w:jc w:val="center"/>
        <w:rPr>
          <w:b/>
        </w:rPr>
      </w:pPr>
    </w:p>
    <w:p>
      <w:pPr>
        <w:pStyle w:val="16"/>
        <w:jc w:val="both"/>
        <w:rPr>
          <w:b/>
        </w:rPr>
      </w:pPr>
      <w:r>
        <w:rPr>
          <w:b/>
        </w:rPr>
        <w:t>CAPÍTULO I</w:t>
      </w:r>
    </w:p>
    <w:p>
      <w:pPr>
        <w:pStyle w:val="16"/>
        <w:jc w:val="both"/>
        <w:rPr>
          <w:b/>
        </w:rPr>
      </w:pPr>
      <w:r>
        <w:rPr>
          <w:b/>
        </w:rPr>
        <w:t>DA FINALIDADE</w:t>
      </w:r>
    </w:p>
    <w:p>
      <w:pPr>
        <w:pStyle w:val="16"/>
        <w:jc w:val="both"/>
      </w:pPr>
    </w:p>
    <w:p>
      <w:pPr>
        <w:pStyle w:val="16"/>
        <w:jc w:val="both"/>
      </w:pPr>
      <w:r>
        <w:rPr>
          <w:b/>
        </w:rPr>
        <w:t>Artigo 1º</w:t>
      </w:r>
      <w:r>
        <w:t xml:space="preserve"> - O Concurso de Passistas tem por finalidade valorizar a singularidade do Carnaval do Recife, através da dança do Frevo e de seus artistas anônimos.</w:t>
      </w:r>
    </w:p>
    <w:p>
      <w:pPr>
        <w:pStyle w:val="16"/>
        <w:jc w:val="both"/>
      </w:pPr>
    </w:p>
    <w:p>
      <w:pPr>
        <w:pStyle w:val="16"/>
        <w:jc w:val="both"/>
        <w:rPr>
          <w:b/>
        </w:rPr>
      </w:pPr>
      <w:r>
        <w:rPr>
          <w:b/>
        </w:rPr>
        <w:t>CAPÍTULO II</w:t>
      </w:r>
    </w:p>
    <w:p>
      <w:pPr>
        <w:pStyle w:val="16"/>
        <w:jc w:val="both"/>
        <w:rPr>
          <w:b/>
        </w:rPr>
      </w:pPr>
      <w:r>
        <w:rPr>
          <w:b/>
        </w:rPr>
        <w:t>DAS INSCRIÇÕES</w:t>
      </w:r>
    </w:p>
    <w:p>
      <w:pPr>
        <w:pStyle w:val="16"/>
        <w:spacing w:before="240" w:after="200"/>
        <w:jc w:val="both"/>
      </w:pPr>
      <w:r>
        <w:rPr>
          <w:b/>
          <w:sz w:val="22"/>
          <w:szCs w:val="22"/>
        </w:rPr>
        <w:t>Artigo 2º</w:t>
      </w:r>
      <w:r>
        <w:rPr>
          <w:sz w:val="22"/>
          <w:szCs w:val="22"/>
        </w:rPr>
        <w:t xml:space="preserve"> - As inscrições serão realizadas, presencialmente, </w:t>
      </w:r>
      <w:r>
        <w:rPr>
          <w:sz w:val="22"/>
          <w:szCs w:val="22"/>
          <w:highlight w:val="none"/>
        </w:rPr>
        <w:t>13 de dezembro de 2019 até 10 de janeiro de 2020</w:t>
      </w:r>
      <w:r>
        <w:rPr>
          <w:sz w:val="22"/>
          <w:szCs w:val="22"/>
        </w:rPr>
        <w:t>, nos dias úteis, das 09 às 17 horas, no Posto Credenciado no Prédio sede da Prefeitura do Recife, Cais do Apolo, 925 (térreo), Bairro do Recife, nesta Cidade, mediante as condições estabelecidas neste Regulamento, para as categorias abaixo:</w:t>
      </w:r>
    </w:p>
    <w:p>
      <w:pPr>
        <w:pStyle w:val="16"/>
        <w:bidi w:val="0"/>
        <w:spacing w:before="0" w:after="0"/>
        <w:jc w:val="both"/>
      </w:pPr>
      <w:r>
        <w:rPr>
          <w:sz w:val="22"/>
          <w:szCs w:val="22"/>
        </w:rPr>
        <w:t>1) Passista Adulto – Feminino e Masculino;</w:t>
      </w:r>
    </w:p>
    <w:p>
      <w:pPr>
        <w:pStyle w:val="16"/>
        <w:bidi w:val="0"/>
        <w:spacing w:before="0" w:after="0"/>
        <w:jc w:val="both"/>
      </w:pPr>
      <w:r>
        <w:rPr>
          <w:sz w:val="22"/>
          <w:szCs w:val="22"/>
        </w:rPr>
        <w:t>2) Passista Juvenil I – Feminino e Masculino;</w:t>
      </w:r>
    </w:p>
    <w:p>
      <w:pPr>
        <w:pStyle w:val="16"/>
        <w:bidi w:val="0"/>
        <w:spacing w:before="0" w:after="0"/>
        <w:jc w:val="both"/>
        <w:rPr>
          <w:highlight w:val="yellow"/>
        </w:rPr>
      </w:pPr>
      <w:r>
        <w:rPr>
          <w:sz w:val="22"/>
          <w:szCs w:val="22"/>
          <w:highlight w:val="none"/>
        </w:rPr>
        <w:t>3) Passista Juvenil II – Feminino e Masculino;</w:t>
      </w:r>
    </w:p>
    <w:p>
      <w:pPr>
        <w:pStyle w:val="16"/>
        <w:bidi w:val="0"/>
        <w:spacing w:before="0" w:after="0"/>
        <w:jc w:val="both"/>
      </w:pPr>
      <w:r>
        <w:rPr>
          <w:sz w:val="22"/>
          <w:szCs w:val="22"/>
        </w:rPr>
        <w:t>4) Passista de Rua (passista Folião) – Feminino e Masculino;</w:t>
      </w:r>
    </w:p>
    <w:p>
      <w:pPr>
        <w:pStyle w:val="16"/>
        <w:bidi w:val="0"/>
        <w:spacing w:before="0" w:after="0"/>
        <w:jc w:val="both"/>
      </w:pPr>
      <w:r>
        <w:rPr>
          <w:sz w:val="22"/>
          <w:szCs w:val="22"/>
        </w:rPr>
        <w:t xml:space="preserve">5) Passista Infantil (VI Mostra de Passistas) – </w:t>
      </w:r>
      <w:r>
        <w:t xml:space="preserve">Feminino e </w:t>
      </w:r>
      <w:r>
        <w:rPr>
          <w:sz w:val="22"/>
          <w:szCs w:val="22"/>
        </w:rPr>
        <w:t>Masculino</w:t>
      </w:r>
      <w:r>
        <w:t>;</w:t>
      </w:r>
    </w:p>
    <w:p>
      <w:pPr>
        <w:pStyle w:val="16"/>
        <w:bidi w:val="0"/>
        <w:spacing w:before="0" w:after="0"/>
        <w:jc w:val="both"/>
      </w:pPr>
      <w:r>
        <w:t xml:space="preserve">6) Passista Mirim </w:t>
      </w:r>
      <w:r>
        <w:rPr>
          <w:sz w:val="22"/>
          <w:szCs w:val="22"/>
        </w:rPr>
        <w:t>(VI Mostra de Passistas)</w:t>
      </w:r>
      <w:r>
        <w:t xml:space="preserve"> – Feminino e </w:t>
      </w:r>
      <w:r>
        <w:rPr>
          <w:sz w:val="22"/>
          <w:szCs w:val="22"/>
        </w:rPr>
        <w:t>Masculino</w:t>
      </w:r>
      <w:r>
        <w:t>.</w:t>
      </w:r>
    </w:p>
    <w:p>
      <w:pPr>
        <w:pStyle w:val="16"/>
        <w:jc w:val="both"/>
        <w:rPr>
          <w:b/>
          <w:highlight w:val="none"/>
        </w:rPr>
      </w:pPr>
    </w:p>
    <w:p>
      <w:pPr>
        <w:pStyle w:val="16"/>
        <w:jc w:val="both"/>
      </w:pPr>
      <w:r>
        <w:rPr>
          <w:b/>
          <w:highlight w:val="none"/>
        </w:rPr>
        <w:t>§ 1º</w:t>
      </w:r>
      <w:r>
        <w:rPr>
          <w:highlight w:val="none"/>
        </w:rPr>
        <w:t xml:space="preserve"> - No ato da inscrição </w:t>
      </w:r>
      <w:r>
        <w:rPr>
          <w:rFonts w:eastAsia="Calibri" w:cs="Times New Roman"/>
          <w:color w:val="auto"/>
          <w:sz w:val="22"/>
          <w:szCs w:val="22"/>
          <w:highlight w:val="none"/>
          <w:lang w:val="pt-BR" w:eastAsia="en-US" w:bidi="ar-SA"/>
        </w:rPr>
        <w:t>os (as)</w:t>
      </w:r>
      <w:r>
        <w:rPr>
          <w:highlight w:val="none"/>
        </w:rPr>
        <w:t xml:space="preserve"> candidato (as) deverão entregar os documentos contidos no Anexo I com páginas numeradas.</w:t>
      </w:r>
    </w:p>
    <w:p>
      <w:pPr>
        <w:pStyle w:val="16"/>
        <w:jc w:val="both"/>
        <w:rPr>
          <w:b/>
        </w:rPr>
      </w:pPr>
    </w:p>
    <w:p>
      <w:pPr>
        <w:pStyle w:val="16"/>
        <w:jc w:val="both"/>
      </w:pPr>
      <w:r>
        <w:rPr>
          <w:b/>
        </w:rPr>
        <w:t>§ 2º</w:t>
      </w:r>
      <w:r>
        <w:t xml:space="preserve"> -Os (as) menores de 18 (dezoito) anos </w:t>
      </w:r>
      <w:r>
        <w:rPr>
          <w:rFonts w:eastAsia="Calibri" w:cs="Times New Roman"/>
          <w:color w:val="auto"/>
          <w:sz w:val="22"/>
          <w:szCs w:val="22"/>
          <w:lang w:val="pt-BR" w:eastAsia="en-US" w:bidi="ar-SA"/>
        </w:rPr>
        <w:t>só poderão participar mediante apresentação de a</w:t>
      </w:r>
      <w:r>
        <w:t xml:space="preserve">utorização, acompanhada de documento de identificação dos pais ou responsáveis legais no ato da inscrição, conforme modelo contido no </w:t>
      </w:r>
      <w:r>
        <w:rPr>
          <w:highlight w:val="none"/>
        </w:rPr>
        <w:t>Anexo II.</w:t>
      </w:r>
    </w:p>
    <w:p>
      <w:pPr>
        <w:pStyle w:val="16"/>
        <w:jc w:val="both"/>
        <w:rPr>
          <w:b/>
        </w:rPr>
      </w:pPr>
    </w:p>
    <w:p>
      <w:pPr>
        <w:pStyle w:val="16"/>
        <w:jc w:val="both"/>
      </w:pPr>
      <w:r>
        <w:rPr>
          <w:b/>
        </w:rPr>
        <w:t>§ 3º</w:t>
      </w:r>
      <w:r>
        <w:t xml:space="preserve"> - Para as Categorias de Passista de Rua (Passista Folião) Feminino e Masculino, somente poderão se inscrever maiores de 18 anos. Esta categoria se caracteriza pela liberdade proposta pela dança do Frevo não escolarida.</w:t>
      </w:r>
    </w:p>
    <w:p>
      <w:pPr>
        <w:pStyle w:val="16"/>
        <w:jc w:val="both"/>
      </w:pPr>
    </w:p>
    <w:p>
      <w:pPr>
        <w:pStyle w:val="16"/>
        <w:jc w:val="both"/>
        <w:rPr>
          <w:b/>
        </w:rPr>
      </w:pPr>
      <w:r>
        <w:rPr>
          <w:b/>
        </w:rPr>
        <w:t>CAPÍTULO III</w:t>
      </w:r>
    </w:p>
    <w:p>
      <w:pPr>
        <w:pStyle w:val="16"/>
        <w:jc w:val="both"/>
        <w:rPr>
          <w:b/>
        </w:rPr>
      </w:pPr>
      <w:r>
        <w:rPr>
          <w:b/>
        </w:rPr>
        <w:t>DA APRESENTAÇÃO</w:t>
      </w:r>
    </w:p>
    <w:p>
      <w:pPr>
        <w:pStyle w:val="16"/>
        <w:jc w:val="both"/>
        <w:rPr>
          <w:b/>
        </w:rPr>
      </w:pPr>
    </w:p>
    <w:p>
      <w:pPr>
        <w:pStyle w:val="16"/>
        <w:jc w:val="both"/>
      </w:pPr>
      <w:r>
        <w:rPr>
          <w:b/>
        </w:rPr>
        <w:t>Artigo 3º</w:t>
      </w:r>
      <w:r>
        <w:t xml:space="preserve"> - O Concurso acontecerá nos dias </w:t>
      </w:r>
      <w:r>
        <w:rPr>
          <w:rFonts w:eastAsia="Calibri" w:cs="Times New Roman"/>
          <w:b/>
          <w:color w:val="auto"/>
          <w:sz w:val="22"/>
          <w:szCs w:val="22"/>
          <w:highlight w:val="none"/>
          <w:lang w:val="pt-BR" w:eastAsia="en-US" w:bidi="ar-SA"/>
        </w:rPr>
        <w:t>08</w:t>
      </w:r>
      <w:r>
        <w:rPr>
          <w:b/>
          <w:highlight w:val="none"/>
        </w:rPr>
        <w:t xml:space="preserve"> e </w:t>
      </w:r>
      <w:r>
        <w:rPr>
          <w:rFonts w:eastAsia="Calibri" w:cs="Times New Roman"/>
          <w:b/>
          <w:color w:val="auto"/>
          <w:sz w:val="22"/>
          <w:szCs w:val="22"/>
          <w:highlight w:val="none"/>
          <w:lang w:val="pt-BR" w:eastAsia="en-US" w:bidi="ar-SA"/>
        </w:rPr>
        <w:t>09</w:t>
      </w:r>
      <w:r>
        <w:rPr>
          <w:b/>
          <w:highlight w:val="none"/>
        </w:rPr>
        <w:t xml:space="preserve"> </w:t>
      </w:r>
      <w:r>
        <w:rPr>
          <w:rFonts w:eastAsia="Calibri" w:cs="Times New Roman"/>
          <w:b/>
          <w:color w:val="auto"/>
          <w:sz w:val="22"/>
          <w:szCs w:val="22"/>
          <w:highlight w:val="none"/>
          <w:lang w:val="pt-BR" w:eastAsia="en-US" w:bidi="ar-SA"/>
        </w:rPr>
        <w:t>de</w:t>
      </w:r>
      <w:r>
        <w:rPr>
          <w:b/>
          <w:highlight w:val="none"/>
        </w:rPr>
        <w:t xml:space="preserve"> </w:t>
      </w:r>
      <w:r>
        <w:rPr>
          <w:rFonts w:eastAsia="Calibri" w:cs="Times New Roman"/>
          <w:b/>
          <w:color w:val="auto"/>
          <w:sz w:val="22"/>
          <w:szCs w:val="22"/>
          <w:highlight w:val="none"/>
          <w:lang w:val="pt-BR" w:eastAsia="en-US" w:bidi="ar-SA"/>
        </w:rPr>
        <w:t>Fevereiro de</w:t>
      </w:r>
      <w:r>
        <w:rPr>
          <w:b/>
          <w:highlight w:val="none"/>
        </w:rPr>
        <w:t xml:space="preserve"> </w:t>
      </w:r>
      <w:r>
        <w:rPr>
          <w:rFonts w:eastAsia="Calibri" w:cs="Times New Roman"/>
          <w:b/>
          <w:color w:val="auto"/>
          <w:sz w:val="22"/>
          <w:szCs w:val="22"/>
          <w:highlight w:val="none"/>
          <w:lang w:val="pt-BR" w:eastAsia="en-US" w:bidi="ar-SA"/>
        </w:rPr>
        <w:t>2020</w:t>
      </w:r>
      <w:r>
        <w:rPr>
          <w:highlight w:val="none"/>
        </w:rPr>
        <w:t>,</w:t>
      </w:r>
      <w:r>
        <w:t xml:space="preserve"> de acordo com cada categoria conforme cronograma abaixo descrito: </w:t>
      </w:r>
    </w:p>
    <w:p>
      <w:pPr>
        <w:pStyle w:val="16"/>
        <w:jc w:val="both"/>
      </w:pPr>
    </w:p>
    <w:p>
      <w:pPr>
        <w:pStyle w:val="16"/>
        <w:jc w:val="both"/>
      </w:pPr>
      <w:r>
        <w:rPr>
          <w:b/>
        </w:rPr>
        <w:t xml:space="preserve">a. Dia </w:t>
      </w:r>
      <w:r>
        <w:rPr>
          <w:rFonts w:eastAsia="Calibri" w:cs="Times New Roman"/>
          <w:b/>
          <w:color w:val="auto"/>
          <w:sz w:val="22"/>
          <w:szCs w:val="22"/>
          <w:highlight w:val="none"/>
          <w:lang w:val="pt-BR" w:eastAsia="en-US" w:bidi="ar-SA"/>
        </w:rPr>
        <w:t>08</w:t>
      </w:r>
      <w:r>
        <w:rPr>
          <w:b/>
          <w:highlight w:val="none"/>
        </w:rPr>
        <w:t xml:space="preserve"> de fevereiro de </w:t>
      </w:r>
      <w:r>
        <w:rPr>
          <w:rFonts w:eastAsia="Calibri" w:cs="Times New Roman"/>
          <w:b/>
          <w:color w:val="auto"/>
          <w:sz w:val="22"/>
          <w:szCs w:val="22"/>
          <w:highlight w:val="none"/>
          <w:lang w:val="pt-BR" w:eastAsia="en-US" w:bidi="ar-SA"/>
        </w:rPr>
        <w:t>2020</w:t>
      </w:r>
      <w:r>
        <w:t xml:space="preserve"> – </w:t>
      </w:r>
      <w:r>
        <w:rPr>
          <w:rFonts w:eastAsia="Calibri" w:cs="Times New Roman"/>
          <w:color w:val="auto"/>
          <w:sz w:val="22"/>
          <w:szCs w:val="22"/>
          <w:lang w:val="pt-BR" w:eastAsia="en-US" w:bidi="ar-SA"/>
        </w:rPr>
        <w:t>Juvenil</w:t>
      </w:r>
      <w:r>
        <w:t xml:space="preserve"> Masculino e Feminino; </w:t>
      </w:r>
      <w:r>
        <w:rPr>
          <w:rFonts w:eastAsia="Calibri" w:cs="Times New Roman"/>
          <w:color w:val="auto"/>
          <w:sz w:val="22"/>
          <w:szCs w:val="22"/>
          <w:lang w:val="pt-BR" w:eastAsia="en-US" w:bidi="ar-SA"/>
        </w:rPr>
        <w:t>Passista de Rua</w:t>
      </w:r>
      <w:r>
        <w:t xml:space="preserve"> Masculino; Mirim Masculino e Feminino.</w:t>
      </w:r>
    </w:p>
    <w:p>
      <w:pPr>
        <w:pStyle w:val="16"/>
        <w:jc w:val="both"/>
      </w:pPr>
    </w:p>
    <w:p>
      <w:pPr>
        <w:pStyle w:val="16"/>
        <w:jc w:val="both"/>
      </w:pPr>
      <w:r>
        <w:rPr>
          <w:b/>
        </w:rPr>
        <w:t xml:space="preserve">b. Dia </w:t>
      </w:r>
      <w:r>
        <w:rPr>
          <w:rFonts w:eastAsia="Calibri" w:cs="Times New Roman"/>
          <w:b/>
          <w:color w:val="auto"/>
          <w:sz w:val="22"/>
          <w:szCs w:val="22"/>
          <w:highlight w:val="none"/>
          <w:lang w:val="pt-BR" w:eastAsia="en-US" w:bidi="ar-SA"/>
        </w:rPr>
        <w:t>09</w:t>
      </w:r>
      <w:r>
        <w:rPr>
          <w:b/>
          <w:highlight w:val="none"/>
        </w:rPr>
        <w:t xml:space="preserve"> de fevereiro de </w:t>
      </w:r>
      <w:r>
        <w:rPr>
          <w:rFonts w:eastAsia="Calibri" w:cs="Times New Roman"/>
          <w:b/>
          <w:color w:val="auto"/>
          <w:sz w:val="22"/>
          <w:szCs w:val="22"/>
          <w:highlight w:val="none"/>
          <w:lang w:val="pt-BR" w:eastAsia="en-US" w:bidi="ar-SA"/>
        </w:rPr>
        <w:t>2020</w:t>
      </w:r>
      <w:r>
        <w:t xml:space="preserve"> – </w:t>
      </w:r>
      <w:r>
        <w:rPr>
          <w:rFonts w:eastAsia="Calibri" w:cs="Times New Roman"/>
          <w:color w:val="auto"/>
          <w:sz w:val="22"/>
          <w:szCs w:val="22"/>
          <w:lang w:val="pt-BR" w:eastAsia="en-US" w:bidi="ar-SA"/>
        </w:rPr>
        <w:t xml:space="preserve">Adulto </w:t>
      </w:r>
      <w:r>
        <w:t>Masculino e Feminino; Passista de Rua Feminino; Infantil Masculino e Feminino.</w:t>
      </w:r>
    </w:p>
    <w:p>
      <w:pPr>
        <w:pStyle w:val="16"/>
        <w:jc w:val="both"/>
      </w:pPr>
    </w:p>
    <w:p>
      <w:pPr>
        <w:pStyle w:val="16"/>
        <w:jc w:val="both"/>
      </w:pPr>
      <w:r>
        <w:rPr>
          <w:b/>
        </w:rPr>
        <w:t>§ 1º</w:t>
      </w:r>
      <w:r>
        <w:t xml:space="preserve"> - As apresentações serão determinadas através de ordem alfabética.</w:t>
      </w:r>
    </w:p>
    <w:p>
      <w:pPr>
        <w:pStyle w:val="16"/>
        <w:jc w:val="both"/>
      </w:pPr>
      <w:r>
        <w:rPr>
          <w:b/>
        </w:rPr>
        <w:t>§ 2º</w:t>
      </w:r>
      <w:r>
        <w:t xml:space="preserve"> - O tempo de apresentação para cada candidato (a) será de até 02 (dois) minutos.</w:t>
      </w:r>
    </w:p>
    <w:p>
      <w:pPr>
        <w:pStyle w:val="16"/>
        <w:jc w:val="both"/>
      </w:pPr>
      <w:r>
        <w:rPr>
          <w:b/>
        </w:rPr>
        <w:t>§ 3º</w:t>
      </w:r>
      <w:r>
        <w:t xml:space="preserve"> - O figurino é de livre escolha de cada candidato (a). </w:t>
      </w:r>
    </w:p>
    <w:p>
      <w:pPr>
        <w:pStyle w:val="16"/>
        <w:jc w:val="both"/>
        <w:rPr>
          <w:b/>
        </w:rPr>
      </w:pPr>
    </w:p>
    <w:p>
      <w:pPr>
        <w:pStyle w:val="16"/>
        <w:jc w:val="both"/>
      </w:pPr>
      <w:r>
        <w:rPr>
          <w:b/>
        </w:rPr>
        <w:t>Artigo 4º</w:t>
      </w:r>
      <w:r>
        <w:t xml:space="preserve"> - Não haverá escolha de músicas por parte dos (as) candidatos (as) para as apresentações.</w:t>
      </w:r>
    </w:p>
    <w:p>
      <w:pPr>
        <w:pStyle w:val="16"/>
        <w:jc w:val="both"/>
        <w:rPr>
          <w:b/>
        </w:rPr>
      </w:pPr>
    </w:p>
    <w:p>
      <w:pPr>
        <w:pStyle w:val="16"/>
        <w:jc w:val="both"/>
        <w:rPr>
          <w:highlight w:val="none"/>
        </w:rPr>
      </w:pPr>
      <w:r>
        <w:rPr>
          <w:b/>
          <w:highlight w:val="none"/>
        </w:rPr>
        <w:t>Parágrafo único</w:t>
      </w:r>
      <w:r>
        <w:rPr>
          <w:highlight w:val="none"/>
        </w:rPr>
        <w:t xml:space="preserve"> – </w:t>
      </w:r>
      <w:r>
        <w:rPr>
          <w:rFonts w:eastAsia="Calibri" w:cs="Times New Roman"/>
          <w:color w:val="auto"/>
          <w:sz w:val="22"/>
          <w:szCs w:val="22"/>
          <w:highlight w:val="none"/>
          <w:lang w:val="pt-BR" w:eastAsia="en-US" w:bidi="ar-SA"/>
        </w:rPr>
        <w:t>As apresentações acontecerão no Pátio de São Pedro, Bairro de São José, sempre a partir das 17 horas</w:t>
      </w:r>
      <w:r>
        <w:rPr>
          <w:highlight w:val="none"/>
        </w:rPr>
        <w:t>.</w:t>
      </w:r>
    </w:p>
    <w:p>
      <w:pPr>
        <w:pStyle w:val="16"/>
        <w:jc w:val="both"/>
        <w:rPr>
          <w:b/>
        </w:rPr>
      </w:pPr>
    </w:p>
    <w:p>
      <w:pPr>
        <w:pStyle w:val="16"/>
        <w:jc w:val="both"/>
        <w:rPr>
          <w:b/>
        </w:rPr>
      </w:pPr>
      <w:r>
        <w:rPr>
          <w:b/>
        </w:rPr>
        <w:t>CAPÍTULO IV</w:t>
      </w:r>
    </w:p>
    <w:p>
      <w:pPr>
        <w:pStyle w:val="16"/>
        <w:jc w:val="both"/>
        <w:rPr>
          <w:b/>
        </w:rPr>
      </w:pPr>
      <w:r>
        <w:rPr>
          <w:b/>
        </w:rPr>
        <w:t>DA COMISSÃO E DO JULGAMENTO</w:t>
      </w:r>
    </w:p>
    <w:p>
      <w:pPr>
        <w:pStyle w:val="16"/>
        <w:jc w:val="both"/>
      </w:pPr>
    </w:p>
    <w:p>
      <w:pPr>
        <w:pStyle w:val="16"/>
        <w:jc w:val="both"/>
        <w:rPr>
          <w:highlight w:val="none"/>
        </w:rPr>
      </w:pPr>
      <w:r>
        <w:rPr>
          <w:b/>
          <w:highlight w:val="none"/>
        </w:rPr>
        <w:t>Artigo 5º</w:t>
      </w:r>
      <w:r>
        <w:rPr>
          <w:highlight w:val="none"/>
        </w:rPr>
        <w:t xml:space="preserve"> - Para cada item de julgamento serão atribuídas notas de 05 (cinco) a 10 (dez),  podendo haver fracionamento de uma casa decimal (exemplo: 9,8 – 8,7).</w:t>
      </w:r>
    </w:p>
    <w:p>
      <w:pPr>
        <w:pStyle w:val="16"/>
        <w:jc w:val="both"/>
      </w:pPr>
    </w:p>
    <w:p>
      <w:pPr>
        <w:pStyle w:val="16"/>
        <w:jc w:val="both"/>
      </w:pPr>
      <w:r>
        <w:t>Parágrafo Único – A Comissão Julgadora será composta por 03 (três) membros, selecionados entre pessoas ligadas à Dança e/ou às Agremiações.</w:t>
      </w:r>
    </w:p>
    <w:p>
      <w:pPr>
        <w:pStyle w:val="16"/>
        <w:jc w:val="both"/>
      </w:pPr>
    </w:p>
    <w:p>
      <w:pPr>
        <w:pStyle w:val="16"/>
        <w:jc w:val="both"/>
      </w:pPr>
      <w:r>
        <w:rPr>
          <w:b/>
        </w:rPr>
        <w:t>Artigo 6º</w:t>
      </w:r>
      <w:r>
        <w:t xml:space="preserve"> - Os itens a serem observados no julgamento serão os seguintes:</w:t>
      </w:r>
    </w:p>
    <w:p>
      <w:pPr>
        <w:pStyle w:val="16"/>
        <w:jc w:val="both"/>
      </w:pPr>
    </w:p>
    <w:p>
      <w:pPr>
        <w:pStyle w:val="16"/>
        <w:jc w:val="both"/>
      </w:pPr>
      <w:r>
        <w:rPr>
          <w:b/>
        </w:rPr>
        <w:t>a.  A diversidade de passos;</w:t>
      </w:r>
    </w:p>
    <w:p>
      <w:pPr>
        <w:pStyle w:val="16"/>
        <w:jc w:val="both"/>
      </w:pPr>
      <w:r>
        <w:rPr>
          <w:b/>
        </w:rPr>
        <w:t>b. A continuidade e os elementos de ligação;</w:t>
      </w:r>
    </w:p>
    <w:p>
      <w:pPr>
        <w:pStyle w:val="16"/>
        <w:jc w:val="both"/>
      </w:pPr>
      <w:r>
        <w:rPr>
          <w:b/>
        </w:rPr>
        <w:t>c. A harmonia entre a música e a dança</w:t>
      </w:r>
      <w:r>
        <w:t>.</w:t>
      </w:r>
    </w:p>
    <w:p>
      <w:pPr>
        <w:pStyle w:val="16"/>
        <w:jc w:val="center"/>
      </w:pPr>
    </w:p>
    <w:p>
      <w:pPr>
        <w:pStyle w:val="16"/>
        <w:jc w:val="both"/>
        <w:rPr>
          <w:b/>
        </w:rPr>
      </w:pPr>
      <w:r>
        <w:rPr>
          <w:b/>
        </w:rPr>
        <w:t>CAPÍTULO V</w:t>
      </w:r>
    </w:p>
    <w:p>
      <w:pPr>
        <w:pStyle w:val="16"/>
        <w:jc w:val="both"/>
        <w:rPr>
          <w:b/>
        </w:rPr>
      </w:pPr>
      <w:r>
        <w:rPr>
          <w:b/>
        </w:rPr>
        <w:t>DA PREMIAÇÃO</w:t>
      </w:r>
    </w:p>
    <w:p>
      <w:pPr>
        <w:pStyle w:val="16"/>
        <w:jc w:val="both"/>
      </w:pPr>
    </w:p>
    <w:p>
      <w:pPr>
        <w:pStyle w:val="16"/>
        <w:jc w:val="both"/>
      </w:pPr>
      <w:r>
        <w:rPr>
          <w:b/>
        </w:rPr>
        <w:t>Artigo 7º</w:t>
      </w:r>
      <w:r>
        <w:t xml:space="preserve"> - Serão atribuídos Troféus aos vencedores, além da premiação, conforme quadro abaixo:</w:t>
      </w:r>
    </w:p>
    <w:p>
      <w:pPr>
        <w:pStyle w:val="16"/>
        <w:jc w:val="both"/>
      </w:pPr>
    </w:p>
    <w:tbl>
      <w:tblPr>
        <w:tblStyle w:val="9"/>
        <w:tblW w:w="7444" w:type="dxa"/>
        <w:tblInd w:w="177" w:type="dxa"/>
        <w:tblLayout w:type="autofit"/>
        <w:tblCellMar>
          <w:top w:w="0" w:type="dxa"/>
          <w:left w:w="108" w:type="dxa"/>
          <w:bottom w:w="0" w:type="dxa"/>
          <w:right w:w="108" w:type="dxa"/>
        </w:tblCellMar>
      </w:tblPr>
      <w:tblGrid>
        <w:gridCol w:w="737"/>
        <w:gridCol w:w="4154"/>
        <w:gridCol w:w="1398"/>
        <w:gridCol w:w="1155"/>
      </w:tblGrid>
      <w:tr>
        <w:tblPrEx>
          <w:tblCellMar>
            <w:top w:w="0" w:type="dxa"/>
            <w:left w:w="108" w:type="dxa"/>
            <w:bottom w:w="0" w:type="dxa"/>
            <w:right w:w="108" w:type="dxa"/>
          </w:tblCellMar>
        </w:tblPrEx>
        <w:tc>
          <w:tcPr>
            <w:tcW w:w="737" w:type="dxa"/>
            <w:tcBorders>
              <w:top w:val="single" w:color="000001" w:sz="4" w:space="0"/>
              <w:left w:val="single" w:color="000001" w:sz="4" w:space="0"/>
              <w:bottom w:val="single" w:color="000001" w:sz="4" w:space="0"/>
              <w:right w:val="single" w:color="000001" w:sz="4" w:space="0"/>
            </w:tcBorders>
            <w:shd w:val="clear" w:color="auto" w:fill="auto"/>
          </w:tcPr>
          <w:p>
            <w:pPr>
              <w:pStyle w:val="16"/>
              <w:jc w:val="both"/>
              <w:rPr>
                <w:b/>
              </w:rPr>
            </w:pPr>
            <w:r>
              <w:rPr>
                <w:b/>
              </w:rPr>
              <w:t>Item</w:t>
            </w:r>
          </w:p>
        </w:tc>
        <w:tc>
          <w:tcPr>
            <w:tcW w:w="4153" w:type="dxa"/>
            <w:tcBorders>
              <w:top w:val="single" w:color="000001" w:sz="4" w:space="0"/>
              <w:left w:val="single" w:color="000001" w:sz="4" w:space="0"/>
              <w:bottom w:val="single" w:color="000001" w:sz="4" w:space="0"/>
              <w:right w:val="single" w:color="000001" w:sz="4" w:space="0"/>
            </w:tcBorders>
            <w:shd w:val="clear" w:color="auto" w:fill="auto"/>
          </w:tcPr>
          <w:p>
            <w:pPr>
              <w:pStyle w:val="16"/>
              <w:jc w:val="both"/>
              <w:rPr>
                <w:b/>
              </w:rPr>
            </w:pPr>
            <w:r>
              <w:rPr>
                <w:b/>
              </w:rPr>
              <w:t>Categoria</w:t>
            </w:r>
          </w:p>
        </w:tc>
        <w:tc>
          <w:tcPr>
            <w:tcW w:w="1398" w:type="dxa"/>
            <w:tcBorders>
              <w:top w:val="single" w:color="000001" w:sz="4" w:space="0"/>
              <w:left w:val="single" w:color="000001" w:sz="4" w:space="0"/>
              <w:bottom w:val="single" w:color="000001" w:sz="4" w:space="0"/>
              <w:right w:val="single" w:color="000001" w:sz="4" w:space="0"/>
            </w:tcBorders>
            <w:shd w:val="clear" w:color="auto" w:fill="auto"/>
          </w:tcPr>
          <w:p>
            <w:pPr>
              <w:pStyle w:val="16"/>
              <w:jc w:val="both"/>
              <w:rPr>
                <w:b/>
              </w:rPr>
            </w:pPr>
            <w:r>
              <w:rPr>
                <w:b/>
              </w:rPr>
              <w:t>1º lugar</w:t>
            </w:r>
          </w:p>
        </w:tc>
        <w:tc>
          <w:tcPr>
            <w:tcW w:w="1155" w:type="dxa"/>
            <w:tcBorders>
              <w:top w:val="single" w:color="000001" w:sz="4" w:space="0"/>
              <w:left w:val="single" w:color="000001" w:sz="4" w:space="0"/>
              <w:bottom w:val="single" w:color="000001" w:sz="4" w:space="0"/>
              <w:right w:val="single" w:color="000001" w:sz="4" w:space="0"/>
            </w:tcBorders>
            <w:shd w:val="clear" w:color="auto" w:fill="auto"/>
          </w:tcPr>
          <w:p>
            <w:pPr>
              <w:pStyle w:val="16"/>
              <w:jc w:val="both"/>
              <w:rPr>
                <w:b/>
              </w:rPr>
            </w:pPr>
            <w:r>
              <w:rPr>
                <w:b/>
              </w:rPr>
              <w:t>2º lugar</w:t>
            </w:r>
          </w:p>
        </w:tc>
      </w:tr>
      <w:tr>
        <w:tblPrEx>
          <w:tblCellMar>
            <w:top w:w="0" w:type="dxa"/>
            <w:left w:w="108" w:type="dxa"/>
            <w:bottom w:w="0" w:type="dxa"/>
            <w:right w:w="108" w:type="dxa"/>
          </w:tblCellMar>
        </w:tblPrEx>
        <w:tc>
          <w:tcPr>
            <w:tcW w:w="737" w:type="dxa"/>
            <w:tcBorders>
              <w:top w:val="single" w:color="000001" w:sz="4" w:space="0"/>
              <w:left w:val="single" w:color="000001" w:sz="4" w:space="0"/>
              <w:bottom w:val="single" w:color="000001" w:sz="4" w:space="0"/>
              <w:right w:val="single" w:color="000001" w:sz="4" w:space="0"/>
            </w:tcBorders>
            <w:shd w:val="clear" w:color="auto" w:fill="auto"/>
          </w:tcPr>
          <w:p>
            <w:pPr>
              <w:pStyle w:val="16"/>
              <w:jc w:val="both"/>
              <w:rPr>
                <w:b/>
              </w:rPr>
            </w:pPr>
            <w:r>
              <w:rPr>
                <w:b/>
              </w:rPr>
              <w:t>01</w:t>
            </w:r>
          </w:p>
        </w:tc>
        <w:tc>
          <w:tcPr>
            <w:tcW w:w="4153" w:type="dxa"/>
            <w:tcBorders>
              <w:top w:val="single" w:color="000001" w:sz="4" w:space="0"/>
              <w:left w:val="single" w:color="000001" w:sz="4" w:space="0"/>
              <w:bottom w:val="single" w:color="000001" w:sz="4" w:space="0"/>
              <w:right w:val="single" w:color="000001" w:sz="4" w:space="0"/>
            </w:tcBorders>
            <w:shd w:val="clear" w:color="auto" w:fill="auto"/>
          </w:tcPr>
          <w:p>
            <w:pPr>
              <w:pStyle w:val="16"/>
              <w:jc w:val="both"/>
              <w:rPr>
                <w:b/>
              </w:rPr>
            </w:pPr>
            <w:r>
              <w:rPr>
                <w:b w:val="0"/>
                <w:bCs w:val="0"/>
              </w:rPr>
              <w:t>Passista Adulto – Masculino (a partir dos 18 anos)</w:t>
            </w:r>
          </w:p>
        </w:tc>
        <w:tc>
          <w:tcPr>
            <w:tcW w:w="1398" w:type="dxa"/>
            <w:tcBorders>
              <w:top w:val="single" w:color="000001" w:sz="4" w:space="0"/>
              <w:left w:val="single" w:color="000001" w:sz="4" w:space="0"/>
              <w:bottom w:val="single" w:color="000001" w:sz="4" w:space="0"/>
              <w:right w:val="single" w:color="000001" w:sz="4" w:space="0"/>
            </w:tcBorders>
            <w:shd w:val="clear" w:color="auto" w:fill="auto"/>
          </w:tcPr>
          <w:p>
            <w:pPr>
              <w:pStyle w:val="16"/>
              <w:jc w:val="both"/>
              <w:rPr>
                <w:b/>
              </w:rPr>
            </w:pPr>
            <w:r>
              <w:rPr>
                <w:b/>
              </w:rPr>
              <w:t>1.800,00</w:t>
            </w:r>
          </w:p>
        </w:tc>
        <w:tc>
          <w:tcPr>
            <w:tcW w:w="1155" w:type="dxa"/>
            <w:tcBorders>
              <w:top w:val="single" w:color="000001" w:sz="4" w:space="0"/>
              <w:left w:val="single" w:color="000001" w:sz="4" w:space="0"/>
              <w:bottom w:val="single" w:color="000001" w:sz="4" w:space="0"/>
              <w:right w:val="single" w:color="000001" w:sz="4" w:space="0"/>
            </w:tcBorders>
            <w:shd w:val="clear" w:color="auto" w:fill="auto"/>
          </w:tcPr>
          <w:p>
            <w:pPr>
              <w:pStyle w:val="16"/>
              <w:jc w:val="both"/>
              <w:rPr>
                <w:b/>
              </w:rPr>
            </w:pPr>
            <w:r>
              <w:rPr>
                <w:b/>
              </w:rPr>
              <w:t>1.200,00</w:t>
            </w:r>
          </w:p>
        </w:tc>
      </w:tr>
      <w:tr>
        <w:tblPrEx>
          <w:tblCellMar>
            <w:top w:w="0" w:type="dxa"/>
            <w:left w:w="108" w:type="dxa"/>
            <w:bottom w:w="0" w:type="dxa"/>
            <w:right w:w="108" w:type="dxa"/>
          </w:tblCellMar>
        </w:tblPrEx>
        <w:tc>
          <w:tcPr>
            <w:tcW w:w="737" w:type="dxa"/>
            <w:tcBorders>
              <w:top w:val="single" w:color="000001" w:sz="4" w:space="0"/>
              <w:left w:val="single" w:color="000001" w:sz="4" w:space="0"/>
              <w:bottom w:val="single" w:color="000001" w:sz="4" w:space="0"/>
              <w:right w:val="single" w:color="000001" w:sz="4" w:space="0"/>
            </w:tcBorders>
            <w:shd w:val="clear" w:color="auto" w:fill="auto"/>
          </w:tcPr>
          <w:p>
            <w:pPr>
              <w:pStyle w:val="16"/>
              <w:jc w:val="both"/>
              <w:rPr>
                <w:b/>
              </w:rPr>
            </w:pPr>
            <w:r>
              <w:rPr>
                <w:b/>
              </w:rPr>
              <w:t xml:space="preserve">02 </w:t>
            </w:r>
          </w:p>
        </w:tc>
        <w:tc>
          <w:tcPr>
            <w:tcW w:w="4153" w:type="dxa"/>
            <w:tcBorders>
              <w:top w:val="single" w:color="000001" w:sz="4" w:space="0"/>
              <w:left w:val="single" w:color="000001" w:sz="4" w:space="0"/>
              <w:bottom w:val="single" w:color="000001" w:sz="4" w:space="0"/>
              <w:right w:val="single" w:color="000001" w:sz="4" w:space="0"/>
            </w:tcBorders>
            <w:shd w:val="clear" w:color="auto" w:fill="auto"/>
          </w:tcPr>
          <w:p>
            <w:pPr>
              <w:pStyle w:val="16"/>
              <w:jc w:val="both"/>
              <w:rPr>
                <w:b/>
              </w:rPr>
            </w:pPr>
            <w:r>
              <w:rPr>
                <w:b w:val="0"/>
                <w:bCs w:val="0"/>
              </w:rPr>
              <w:t>Passista Adulto – Feminino (a partir dos 18 anos)</w:t>
            </w:r>
          </w:p>
        </w:tc>
        <w:tc>
          <w:tcPr>
            <w:tcW w:w="1398" w:type="dxa"/>
            <w:tcBorders>
              <w:top w:val="single" w:color="000001" w:sz="4" w:space="0"/>
              <w:left w:val="single" w:color="000001" w:sz="4" w:space="0"/>
              <w:bottom w:val="single" w:color="000001" w:sz="4" w:space="0"/>
              <w:right w:val="single" w:color="000001" w:sz="4" w:space="0"/>
            </w:tcBorders>
            <w:shd w:val="clear" w:color="auto" w:fill="auto"/>
          </w:tcPr>
          <w:p>
            <w:pPr>
              <w:pStyle w:val="16"/>
              <w:jc w:val="both"/>
              <w:rPr>
                <w:b/>
              </w:rPr>
            </w:pPr>
            <w:r>
              <w:rPr>
                <w:b/>
              </w:rPr>
              <w:t>1.800,00</w:t>
            </w:r>
          </w:p>
        </w:tc>
        <w:tc>
          <w:tcPr>
            <w:tcW w:w="1155" w:type="dxa"/>
            <w:tcBorders>
              <w:top w:val="single" w:color="000001" w:sz="4" w:space="0"/>
              <w:left w:val="single" w:color="000001" w:sz="4" w:space="0"/>
              <w:bottom w:val="single" w:color="000001" w:sz="4" w:space="0"/>
              <w:right w:val="single" w:color="000001" w:sz="4" w:space="0"/>
            </w:tcBorders>
            <w:shd w:val="clear" w:color="auto" w:fill="auto"/>
          </w:tcPr>
          <w:p>
            <w:pPr>
              <w:pStyle w:val="16"/>
              <w:jc w:val="both"/>
              <w:rPr>
                <w:b/>
              </w:rPr>
            </w:pPr>
            <w:r>
              <w:rPr>
                <w:b/>
              </w:rPr>
              <w:t>1.200,00</w:t>
            </w:r>
          </w:p>
        </w:tc>
      </w:tr>
      <w:tr>
        <w:tblPrEx>
          <w:tblCellMar>
            <w:top w:w="0" w:type="dxa"/>
            <w:left w:w="108" w:type="dxa"/>
            <w:bottom w:w="0" w:type="dxa"/>
            <w:right w:w="108" w:type="dxa"/>
          </w:tblCellMar>
        </w:tblPrEx>
        <w:tc>
          <w:tcPr>
            <w:tcW w:w="737" w:type="dxa"/>
            <w:tcBorders>
              <w:top w:val="single" w:color="000001" w:sz="4" w:space="0"/>
              <w:left w:val="single" w:color="000001" w:sz="4" w:space="0"/>
              <w:bottom w:val="single" w:color="000001" w:sz="4" w:space="0"/>
              <w:right w:val="single" w:color="000001" w:sz="4" w:space="0"/>
            </w:tcBorders>
            <w:shd w:val="clear" w:color="auto" w:fill="auto"/>
          </w:tcPr>
          <w:p>
            <w:pPr>
              <w:pStyle w:val="16"/>
              <w:jc w:val="both"/>
              <w:rPr>
                <w:b/>
              </w:rPr>
            </w:pPr>
            <w:r>
              <w:rPr>
                <w:b/>
              </w:rPr>
              <w:t>03</w:t>
            </w:r>
          </w:p>
        </w:tc>
        <w:tc>
          <w:tcPr>
            <w:tcW w:w="4153" w:type="dxa"/>
            <w:tcBorders>
              <w:top w:val="single" w:color="000001" w:sz="4" w:space="0"/>
              <w:left w:val="single" w:color="000001" w:sz="4" w:space="0"/>
              <w:bottom w:val="single" w:color="000001" w:sz="4" w:space="0"/>
              <w:right w:val="single" w:color="000001" w:sz="4" w:space="0"/>
            </w:tcBorders>
            <w:shd w:val="clear" w:color="auto" w:fill="auto"/>
          </w:tcPr>
          <w:p>
            <w:pPr>
              <w:pStyle w:val="16"/>
              <w:jc w:val="both"/>
              <w:rPr>
                <w:b/>
              </w:rPr>
            </w:pPr>
            <w:r>
              <w:rPr>
                <w:b w:val="0"/>
                <w:bCs w:val="0"/>
              </w:rPr>
              <w:t>Passista Juvenil I – Masculino (de 12 anos aos 14 anos)</w:t>
            </w:r>
          </w:p>
        </w:tc>
        <w:tc>
          <w:tcPr>
            <w:tcW w:w="1398" w:type="dxa"/>
            <w:tcBorders>
              <w:top w:val="single" w:color="000001" w:sz="4" w:space="0"/>
              <w:left w:val="single" w:color="000001" w:sz="4" w:space="0"/>
              <w:bottom w:val="single" w:color="000001" w:sz="4" w:space="0"/>
              <w:right w:val="single" w:color="000001" w:sz="4" w:space="0"/>
            </w:tcBorders>
            <w:shd w:val="clear" w:color="auto" w:fill="auto"/>
          </w:tcPr>
          <w:p>
            <w:pPr>
              <w:pStyle w:val="16"/>
              <w:jc w:val="both"/>
              <w:rPr>
                <w:b/>
              </w:rPr>
            </w:pPr>
            <w:r>
              <w:rPr>
                <w:b/>
              </w:rPr>
              <w:t>1.200,00</w:t>
            </w:r>
          </w:p>
        </w:tc>
        <w:tc>
          <w:tcPr>
            <w:tcW w:w="1155" w:type="dxa"/>
            <w:tcBorders>
              <w:top w:val="single" w:color="000001" w:sz="4" w:space="0"/>
              <w:left w:val="single" w:color="000001" w:sz="4" w:space="0"/>
              <w:bottom w:val="single" w:color="000001" w:sz="4" w:space="0"/>
              <w:right w:val="single" w:color="000001" w:sz="4" w:space="0"/>
            </w:tcBorders>
            <w:shd w:val="clear" w:color="auto" w:fill="auto"/>
          </w:tcPr>
          <w:p>
            <w:pPr>
              <w:pStyle w:val="16"/>
              <w:jc w:val="both"/>
              <w:rPr>
                <w:b/>
              </w:rPr>
            </w:pPr>
            <w:r>
              <w:rPr>
                <w:b/>
              </w:rPr>
              <w:t>840,00</w:t>
            </w:r>
          </w:p>
        </w:tc>
      </w:tr>
      <w:tr>
        <w:tblPrEx>
          <w:tblCellMar>
            <w:top w:w="0" w:type="dxa"/>
            <w:left w:w="108" w:type="dxa"/>
            <w:bottom w:w="0" w:type="dxa"/>
            <w:right w:w="108" w:type="dxa"/>
          </w:tblCellMar>
        </w:tblPrEx>
        <w:tc>
          <w:tcPr>
            <w:tcW w:w="737" w:type="dxa"/>
            <w:tcBorders>
              <w:top w:val="single" w:color="000001" w:sz="4" w:space="0"/>
              <w:left w:val="single" w:color="000001" w:sz="4" w:space="0"/>
              <w:bottom w:val="single" w:color="000001" w:sz="4" w:space="0"/>
              <w:right w:val="single" w:color="000001" w:sz="4" w:space="0"/>
            </w:tcBorders>
            <w:shd w:val="clear" w:color="auto" w:fill="auto"/>
          </w:tcPr>
          <w:p>
            <w:pPr>
              <w:pStyle w:val="16"/>
              <w:jc w:val="both"/>
              <w:rPr>
                <w:b/>
              </w:rPr>
            </w:pPr>
            <w:r>
              <w:rPr>
                <w:b/>
              </w:rPr>
              <w:t>04</w:t>
            </w:r>
          </w:p>
        </w:tc>
        <w:tc>
          <w:tcPr>
            <w:tcW w:w="4153" w:type="dxa"/>
            <w:tcBorders>
              <w:top w:val="single" w:color="000001" w:sz="4" w:space="0"/>
              <w:left w:val="single" w:color="000001" w:sz="4" w:space="0"/>
              <w:bottom w:val="single" w:color="000001" w:sz="4" w:space="0"/>
              <w:right w:val="single" w:color="000001" w:sz="4" w:space="0"/>
            </w:tcBorders>
            <w:shd w:val="clear" w:color="auto" w:fill="auto"/>
          </w:tcPr>
          <w:p>
            <w:pPr>
              <w:pStyle w:val="16"/>
              <w:jc w:val="both"/>
              <w:rPr>
                <w:b/>
              </w:rPr>
            </w:pPr>
            <w:r>
              <w:rPr>
                <w:b w:val="0"/>
                <w:bCs w:val="0"/>
              </w:rPr>
              <w:t>Passista Juvenil I– Feminino (de 12 anos aos 14 anos)</w:t>
            </w:r>
          </w:p>
        </w:tc>
        <w:tc>
          <w:tcPr>
            <w:tcW w:w="1398" w:type="dxa"/>
            <w:tcBorders>
              <w:top w:val="single" w:color="000001" w:sz="4" w:space="0"/>
              <w:left w:val="single" w:color="000001" w:sz="4" w:space="0"/>
              <w:bottom w:val="single" w:color="000001" w:sz="4" w:space="0"/>
              <w:right w:val="single" w:color="000001" w:sz="4" w:space="0"/>
            </w:tcBorders>
            <w:shd w:val="clear" w:color="auto" w:fill="auto"/>
          </w:tcPr>
          <w:p>
            <w:pPr>
              <w:pStyle w:val="16"/>
              <w:jc w:val="both"/>
              <w:rPr>
                <w:b/>
              </w:rPr>
            </w:pPr>
            <w:r>
              <w:rPr>
                <w:b/>
              </w:rPr>
              <w:t>1.200,00</w:t>
            </w:r>
          </w:p>
        </w:tc>
        <w:tc>
          <w:tcPr>
            <w:tcW w:w="1155" w:type="dxa"/>
            <w:tcBorders>
              <w:top w:val="single" w:color="000001" w:sz="4" w:space="0"/>
              <w:left w:val="single" w:color="000001" w:sz="4" w:space="0"/>
              <w:bottom w:val="single" w:color="000001" w:sz="4" w:space="0"/>
              <w:right w:val="single" w:color="000001" w:sz="4" w:space="0"/>
            </w:tcBorders>
            <w:shd w:val="clear" w:color="auto" w:fill="auto"/>
          </w:tcPr>
          <w:p>
            <w:pPr>
              <w:pStyle w:val="16"/>
              <w:jc w:val="both"/>
              <w:rPr>
                <w:b/>
              </w:rPr>
            </w:pPr>
            <w:r>
              <w:rPr>
                <w:b/>
              </w:rPr>
              <w:t>840,00</w:t>
            </w:r>
          </w:p>
        </w:tc>
      </w:tr>
      <w:tr>
        <w:tblPrEx>
          <w:tblCellMar>
            <w:top w:w="0" w:type="dxa"/>
            <w:left w:w="108" w:type="dxa"/>
            <w:bottom w:w="0" w:type="dxa"/>
            <w:right w:w="108" w:type="dxa"/>
          </w:tblCellMar>
        </w:tblPrEx>
        <w:tc>
          <w:tcPr>
            <w:tcW w:w="737" w:type="dxa"/>
            <w:tcBorders>
              <w:top w:val="single" w:color="000001" w:sz="4" w:space="0"/>
              <w:left w:val="single" w:color="000001" w:sz="4" w:space="0"/>
              <w:bottom w:val="single" w:color="000001" w:sz="4" w:space="0"/>
              <w:right w:val="single" w:color="000001" w:sz="4" w:space="0"/>
            </w:tcBorders>
            <w:shd w:val="clear" w:color="auto" w:fill="auto"/>
          </w:tcPr>
          <w:p>
            <w:pPr>
              <w:pStyle w:val="16"/>
              <w:jc w:val="both"/>
              <w:rPr>
                <w:b/>
              </w:rPr>
            </w:pPr>
            <w:r>
              <w:rPr>
                <w:b/>
              </w:rPr>
              <w:t>05</w:t>
            </w:r>
          </w:p>
        </w:tc>
        <w:tc>
          <w:tcPr>
            <w:tcW w:w="4153" w:type="dxa"/>
            <w:tcBorders>
              <w:top w:val="single" w:color="000001" w:sz="4" w:space="0"/>
              <w:left w:val="single" w:color="000001" w:sz="4" w:space="0"/>
              <w:bottom w:val="single" w:color="000001" w:sz="4" w:space="0"/>
              <w:right w:val="single" w:color="000001" w:sz="4" w:space="0"/>
            </w:tcBorders>
            <w:shd w:val="clear" w:color="auto" w:fill="auto"/>
          </w:tcPr>
          <w:p>
            <w:pPr>
              <w:pStyle w:val="16"/>
              <w:jc w:val="both"/>
              <w:rPr>
                <w:b/>
              </w:rPr>
            </w:pPr>
            <w:r>
              <w:rPr>
                <w:b w:val="0"/>
                <w:bCs w:val="0"/>
              </w:rPr>
              <w:t>Passista Juvenil II – Masculino (de 15 a 17 anos)</w:t>
            </w:r>
          </w:p>
        </w:tc>
        <w:tc>
          <w:tcPr>
            <w:tcW w:w="1398" w:type="dxa"/>
            <w:tcBorders>
              <w:top w:val="single" w:color="000001" w:sz="4" w:space="0"/>
              <w:left w:val="single" w:color="000001" w:sz="4" w:space="0"/>
              <w:bottom w:val="single" w:color="000001" w:sz="4" w:space="0"/>
              <w:right w:val="single" w:color="000001" w:sz="4" w:space="0"/>
            </w:tcBorders>
            <w:shd w:val="clear" w:color="auto" w:fill="auto"/>
          </w:tcPr>
          <w:p>
            <w:pPr>
              <w:pStyle w:val="16"/>
              <w:jc w:val="both"/>
              <w:rPr>
                <w:b/>
              </w:rPr>
            </w:pPr>
            <w:r>
              <w:rPr>
                <w:b/>
              </w:rPr>
              <w:t>1.200,00</w:t>
            </w:r>
          </w:p>
        </w:tc>
        <w:tc>
          <w:tcPr>
            <w:tcW w:w="1155" w:type="dxa"/>
            <w:tcBorders>
              <w:top w:val="single" w:color="000001" w:sz="4" w:space="0"/>
              <w:left w:val="single" w:color="000001" w:sz="4" w:space="0"/>
              <w:bottom w:val="single" w:color="000001" w:sz="4" w:space="0"/>
              <w:right w:val="single" w:color="000001" w:sz="4" w:space="0"/>
            </w:tcBorders>
            <w:shd w:val="clear" w:color="auto" w:fill="auto"/>
          </w:tcPr>
          <w:p>
            <w:pPr>
              <w:pStyle w:val="16"/>
              <w:jc w:val="both"/>
              <w:rPr>
                <w:b/>
              </w:rPr>
            </w:pPr>
            <w:r>
              <w:rPr>
                <w:b/>
              </w:rPr>
              <w:t>840,00</w:t>
            </w:r>
          </w:p>
        </w:tc>
      </w:tr>
      <w:tr>
        <w:tblPrEx>
          <w:tblCellMar>
            <w:top w:w="0" w:type="dxa"/>
            <w:left w:w="108" w:type="dxa"/>
            <w:bottom w:w="0" w:type="dxa"/>
            <w:right w:w="108" w:type="dxa"/>
          </w:tblCellMar>
        </w:tblPrEx>
        <w:tc>
          <w:tcPr>
            <w:tcW w:w="737" w:type="dxa"/>
            <w:tcBorders>
              <w:top w:val="single" w:color="000001" w:sz="4" w:space="0"/>
              <w:left w:val="single" w:color="000001" w:sz="4" w:space="0"/>
              <w:bottom w:val="single" w:color="000001" w:sz="4" w:space="0"/>
              <w:right w:val="single" w:color="000001" w:sz="4" w:space="0"/>
            </w:tcBorders>
            <w:shd w:val="clear" w:color="auto" w:fill="auto"/>
          </w:tcPr>
          <w:p>
            <w:pPr>
              <w:pStyle w:val="16"/>
              <w:jc w:val="both"/>
              <w:rPr>
                <w:b/>
              </w:rPr>
            </w:pPr>
            <w:r>
              <w:rPr>
                <w:b/>
              </w:rPr>
              <w:t>06</w:t>
            </w:r>
          </w:p>
        </w:tc>
        <w:tc>
          <w:tcPr>
            <w:tcW w:w="4153" w:type="dxa"/>
            <w:tcBorders>
              <w:top w:val="single" w:color="000001" w:sz="4" w:space="0"/>
              <w:left w:val="single" w:color="000001" w:sz="4" w:space="0"/>
              <w:bottom w:val="single" w:color="000001" w:sz="4" w:space="0"/>
              <w:right w:val="single" w:color="000001" w:sz="4" w:space="0"/>
            </w:tcBorders>
            <w:shd w:val="clear" w:color="auto" w:fill="auto"/>
          </w:tcPr>
          <w:p>
            <w:pPr>
              <w:pStyle w:val="16"/>
              <w:jc w:val="both"/>
              <w:rPr>
                <w:b/>
              </w:rPr>
            </w:pPr>
            <w:r>
              <w:rPr>
                <w:b w:val="0"/>
                <w:bCs w:val="0"/>
              </w:rPr>
              <w:t>Passista Juvenil II – Feminino (de 15 a 17 anos)</w:t>
            </w:r>
          </w:p>
        </w:tc>
        <w:tc>
          <w:tcPr>
            <w:tcW w:w="1398" w:type="dxa"/>
            <w:tcBorders>
              <w:top w:val="single" w:color="000001" w:sz="4" w:space="0"/>
              <w:left w:val="single" w:color="000001" w:sz="4" w:space="0"/>
              <w:bottom w:val="single" w:color="000001" w:sz="4" w:space="0"/>
              <w:right w:val="single" w:color="000001" w:sz="4" w:space="0"/>
            </w:tcBorders>
            <w:shd w:val="clear" w:color="auto" w:fill="auto"/>
          </w:tcPr>
          <w:p>
            <w:pPr>
              <w:pStyle w:val="16"/>
              <w:jc w:val="both"/>
              <w:rPr>
                <w:b/>
              </w:rPr>
            </w:pPr>
            <w:r>
              <w:rPr>
                <w:b/>
              </w:rPr>
              <w:t>1.200,00</w:t>
            </w:r>
          </w:p>
        </w:tc>
        <w:tc>
          <w:tcPr>
            <w:tcW w:w="1155" w:type="dxa"/>
            <w:tcBorders>
              <w:top w:val="single" w:color="000001" w:sz="4" w:space="0"/>
              <w:left w:val="single" w:color="000001" w:sz="4" w:space="0"/>
              <w:bottom w:val="single" w:color="000001" w:sz="4" w:space="0"/>
              <w:right w:val="single" w:color="000001" w:sz="4" w:space="0"/>
            </w:tcBorders>
            <w:shd w:val="clear" w:color="auto" w:fill="auto"/>
          </w:tcPr>
          <w:p>
            <w:pPr>
              <w:pStyle w:val="16"/>
              <w:jc w:val="both"/>
              <w:rPr>
                <w:b/>
              </w:rPr>
            </w:pPr>
            <w:r>
              <w:rPr>
                <w:b/>
              </w:rPr>
              <w:t>840,00</w:t>
            </w:r>
          </w:p>
        </w:tc>
      </w:tr>
      <w:tr>
        <w:tblPrEx>
          <w:tblCellMar>
            <w:top w:w="0" w:type="dxa"/>
            <w:left w:w="108" w:type="dxa"/>
            <w:bottom w:w="0" w:type="dxa"/>
            <w:right w:w="108" w:type="dxa"/>
          </w:tblCellMar>
        </w:tblPrEx>
        <w:tc>
          <w:tcPr>
            <w:tcW w:w="737" w:type="dxa"/>
            <w:tcBorders>
              <w:top w:val="single" w:color="000001" w:sz="4" w:space="0"/>
              <w:left w:val="single" w:color="000001" w:sz="4" w:space="0"/>
              <w:bottom w:val="single" w:color="000001" w:sz="4" w:space="0"/>
              <w:right w:val="single" w:color="000001" w:sz="4" w:space="0"/>
            </w:tcBorders>
            <w:shd w:val="clear" w:color="auto" w:fill="auto"/>
          </w:tcPr>
          <w:p>
            <w:pPr>
              <w:pStyle w:val="16"/>
              <w:jc w:val="both"/>
              <w:rPr>
                <w:b/>
              </w:rPr>
            </w:pPr>
            <w:r>
              <w:rPr>
                <w:b/>
              </w:rPr>
              <w:t>07</w:t>
            </w:r>
          </w:p>
        </w:tc>
        <w:tc>
          <w:tcPr>
            <w:tcW w:w="4153" w:type="dxa"/>
            <w:tcBorders>
              <w:top w:val="single" w:color="000001" w:sz="4" w:space="0"/>
              <w:left w:val="single" w:color="000001" w:sz="4" w:space="0"/>
              <w:bottom w:val="single" w:color="000001" w:sz="4" w:space="0"/>
              <w:right w:val="single" w:color="000001" w:sz="4" w:space="0"/>
            </w:tcBorders>
            <w:shd w:val="clear" w:color="auto" w:fill="auto"/>
          </w:tcPr>
          <w:p>
            <w:pPr>
              <w:pStyle w:val="16"/>
              <w:jc w:val="both"/>
              <w:rPr>
                <w:b/>
              </w:rPr>
            </w:pPr>
            <w:r>
              <w:rPr>
                <w:b w:val="0"/>
                <w:bCs w:val="0"/>
              </w:rPr>
              <w:t>Passista de Rua (Folião) Masculino (a partir dos 18 anos)</w:t>
            </w:r>
          </w:p>
        </w:tc>
        <w:tc>
          <w:tcPr>
            <w:tcW w:w="1398" w:type="dxa"/>
            <w:tcBorders>
              <w:top w:val="single" w:color="000001" w:sz="4" w:space="0"/>
              <w:left w:val="single" w:color="000001" w:sz="4" w:space="0"/>
              <w:bottom w:val="single" w:color="000001" w:sz="4" w:space="0"/>
              <w:right w:val="single" w:color="000001" w:sz="4" w:space="0"/>
            </w:tcBorders>
            <w:shd w:val="clear" w:color="auto" w:fill="auto"/>
          </w:tcPr>
          <w:p>
            <w:pPr>
              <w:pStyle w:val="16"/>
              <w:jc w:val="both"/>
              <w:rPr>
                <w:b/>
              </w:rPr>
            </w:pPr>
            <w:r>
              <w:rPr>
                <w:b/>
              </w:rPr>
              <w:t>1.800,00</w:t>
            </w:r>
          </w:p>
        </w:tc>
        <w:tc>
          <w:tcPr>
            <w:tcW w:w="1155" w:type="dxa"/>
            <w:tcBorders>
              <w:top w:val="single" w:color="000001" w:sz="4" w:space="0"/>
              <w:left w:val="single" w:color="000001" w:sz="4" w:space="0"/>
              <w:bottom w:val="single" w:color="000001" w:sz="4" w:space="0"/>
              <w:right w:val="single" w:color="000001" w:sz="4" w:space="0"/>
            </w:tcBorders>
            <w:shd w:val="clear" w:color="auto" w:fill="auto"/>
          </w:tcPr>
          <w:p>
            <w:pPr>
              <w:pStyle w:val="16"/>
              <w:jc w:val="both"/>
              <w:rPr>
                <w:b/>
              </w:rPr>
            </w:pPr>
            <w:r>
              <w:rPr>
                <w:b/>
              </w:rPr>
              <w:t xml:space="preserve">       -</w:t>
            </w:r>
          </w:p>
        </w:tc>
      </w:tr>
      <w:tr>
        <w:tblPrEx>
          <w:tblCellMar>
            <w:top w:w="0" w:type="dxa"/>
            <w:left w:w="108" w:type="dxa"/>
            <w:bottom w:w="0" w:type="dxa"/>
            <w:right w:w="108" w:type="dxa"/>
          </w:tblCellMar>
        </w:tblPrEx>
        <w:tc>
          <w:tcPr>
            <w:tcW w:w="737" w:type="dxa"/>
            <w:tcBorders>
              <w:top w:val="single" w:color="000001" w:sz="4" w:space="0"/>
              <w:left w:val="single" w:color="000001" w:sz="4" w:space="0"/>
              <w:bottom w:val="single" w:color="000001" w:sz="4" w:space="0"/>
              <w:right w:val="single" w:color="000001" w:sz="4" w:space="0"/>
            </w:tcBorders>
            <w:shd w:val="clear" w:color="auto" w:fill="auto"/>
          </w:tcPr>
          <w:p>
            <w:pPr>
              <w:pStyle w:val="16"/>
              <w:jc w:val="both"/>
              <w:rPr>
                <w:b/>
              </w:rPr>
            </w:pPr>
            <w:r>
              <w:rPr>
                <w:b/>
              </w:rPr>
              <w:t>08</w:t>
            </w:r>
          </w:p>
        </w:tc>
        <w:tc>
          <w:tcPr>
            <w:tcW w:w="4153" w:type="dxa"/>
            <w:tcBorders>
              <w:top w:val="single" w:color="000001" w:sz="4" w:space="0"/>
              <w:left w:val="single" w:color="000001" w:sz="4" w:space="0"/>
              <w:bottom w:val="single" w:color="000001" w:sz="4" w:space="0"/>
              <w:right w:val="single" w:color="000001" w:sz="4" w:space="0"/>
            </w:tcBorders>
            <w:shd w:val="clear" w:color="auto" w:fill="auto"/>
          </w:tcPr>
          <w:p>
            <w:pPr>
              <w:pStyle w:val="16"/>
              <w:jc w:val="both"/>
              <w:rPr>
                <w:b/>
              </w:rPr>
            </w:pPr>
            <w:r>
              <w:rPr>
                <w:b w:val="0"/>
                <w:bCs w:val="0"/>
              </w:rPr>
              <w:t>Passista de Rua (Foliã) Feminino (a partir dos 18 anos)</w:t>
            </w:r>
          </w:p>
        </w:tc>
        <w:tc>
          <w:tcPr>
            <w:tcW w:w="1398" w:type="dxa"/>
            <w:tcBorders>
              <w:top w:val="single" w:color="000001" w:sz="4" w:space="0"/>
              <w:left w:val="single" w:color="000001" w:sz="4" w:space="0"/>
              <w:bottom w:val="single" w:color="000001" w:sz="4" w:space="0"/>
              <w:right w:val="single" w:color="000001" w:sz="4" w:space="0"/>
            </w:tcBorders>
            <w:shd w:val="clear" w:color="auto" w:fill="auto"/>
          </w:tcPr>
          <w:p>
            <w:pPr>
              <w:pStyle w:val="16"/>
              <w:jc w:val="both"/>
              <w:rPr>
                <w:b/>
              </w:rPr>
            </w:pPr>
            <w:r>
              <w:rPr>
                <w:b/>
              </w:rPr>
              <w:t xml:space="preserve">1.800,00 </w:t>
            </w:r>
          </w:p>
        </w:tc>
        <w:tc>
          <w:tcPr>
            <w:tcW w:w="1155" w:type="dxa"/>
            <w:tcBorders>
              <w:top w:val="single" w:color="000001" w:sz="4" w:space="0"/>
              <w:left w:val="single" w:color="000001" w:sz="4" w:space="0"/>
              <w:bottom w:val="single" w:color="000001" w:sz="4" w:space="0"/>
              <w:right w:val="single" w:color="000001" w:sz="4" w:space="0"/>
            </w:tcBorders>
            <w:shd w:val="clear" w:color="auto" w:fill="auto"/>
          </w:tcPr>
          <w:p>
            <w:pPr>
              <w:pStyle w:val="16"/>
              <w:jc w:val="both"/>
              <w:rPr>
                <w:b/>
              </w:rPr>
            </w:pPr>
            <w:r>
              <w:rPr>
                <w:b/>
              </w:rPr>
              <w:t xml:space="preserve">       -</w:t>
            </w:r>
          </w:p>
        </w:tc>
      </w:tr>
      <w:tr>
        <w:tblPrEx>
          <w:tblCellMar>
            <w:top w:w="0" w:type="dxa"/>
            <w:left w:w="108" w:type="dxa"/>
            <w:bottom w:w="0" w:type="dxa"/>
            <w:right w:w="108" w:type="dxa"/>
          </w:tblCellMar>
        </w:tblPrEx>
        <w:tc>
          <w:tcPr>
            <w:tcW w:w="737" w:type="dxa"/>
            <w:tcBorders>
              <w:top w:val="single" w:color="000001" w:sz="4" w:space="0"/>
              <w:left w:val="single" w:color="000001" w:sz="4" w:space="0"/>
              <w:bottom w:val="single" w:color="000001" w:sz="4" w:space="0"/>
              <w:right w:val="single" w:color="000001" w:sz="4" w:space="0"/>
            </w:tcBorders>
            <w:shd w:val="clear" w:color="auto" w:fill="auto"/>
          </w:tcPr>
          <w:p>
            <w:pPr>
              <w:spacing w:before="0" w:after="0" w:line="240" w:lineRule="auto"/>
              <w:rPr>
                <w:rFonts w:eastAsia="Times New Roman"/>
                <w:b/>
                <w:bCs/>
                <w:lang w:eastAsia="pt-BR"/>
              </w:rPr>
            </w:pPr>
            <w:r>
              <w:rPr>
                <w:rFonts w:eastAsia="Times New Roman"/>
                <w:b/>
                <w:bCs/>
                <w:lang w:eastAsia="pt-BR"/>
              </w:rPr>
              <w:t>09</w:t>
            </w:r>
          </w:p>
        </w:tc>
        <w:tc>
          <w:tcPr>
            <w:tcW w:w="4153" w:type="dxa"/>
            <w:tcBorders>
              <w:top w:val="single" w:color="000001" w:sz="4" w:space="0"/>
              <w:left w:val="single" w:color="000001" w:sz="4" w:space="0"/>
              <w:bottom w:val="single" w:color="000001" w:sz="4" w:space="0"/>
              <w:right w:val="single" w:color="000001" w:sz="4" w:space="0"/>
            </w:tcBorders>
            <w:shd w:val="clear" w:color="auto" w:fill="auto"/>
          </w:tcPr>
          <w:p>
            <w:pPr>
              <w:spacing w:before="0" w:after="0" w:line="240" w:lineRule="auto"/>
              <w:rPr>
                <w:rFonts w:eastAsia="Times New Roman"/>
                <w:lang w:eastAsia="pt-BR"/>
              </w:rPr>
            </w:pPr>
            <w:r>
              <w:rPr>
                <w:rFonts w:eastAsia="Times New Roman"/>
                <w:lang w:eastAsia="pt-BR"/>
              </w:rPr>
              <w:t>Passista Mirim Masculino e Feminino (de 6 aos 8 anos, 11 meses e 29 dias)</w:t>
            </w:r>
          </w:p>
        </w:tc>
        <w:tc>
          <w:tcPr>
            <w:tcW w:w="1398" w:type="dxa"/>
            <w:tcBorders>
              <w:top w:val="single" w:color="000001" w:sz="4" w:space="0"/>
              <w:left w:val="single" w:color="000001" w:sz="4" w:space="0"/>
              <w:bottom w:val="single" w:color="000001" w:sz="4" w:space="0"/>
              <w:right w:val="single" w:color="000001" w:sz="4" w:space="0"/>
            </w:tcBorders>
            <w:shd w:val="clear" w:color="auto" w:fill="auto"/>
          </w:tcPr>
          <w:p>
            <w:pPr>
              <w:spacing w:before="0" w:after="0" w:line="240" w:lineRule="auto"/>
              <w:rPr>
                <w:rFonts w:eastAsia="Times New Roman"/>
                <w:b/>
                <w:bCs/>
                <w:sz w:val="20"/>
                <w:szCs w:val="20"/>
                <w:lang w:eastAsia="pt-BR"/>
              </w:rPr>
            </w:pPr>
            <w:r>
              <w:rPr>
                <w:rFonts w:eastAsia="Times New Roman"/>
                <w:b/>
                <w:bCs/>
                <w:sz w:val="20"/>
                <w:szCs w:val="20"/>
                <w:lang w:eastAsia="pt-BR"/>
              </w:rPr>
              <w:t>Não há premiação em dinheiro</w:t>
            </w:r>
          </w:p>
        </w:tc>
        <w:tc>
          <w:tcPr>
            <w:tcW w:w="1155" w:type="dxa"/>
            <w:tcBorders>
              <w:top w:val="single" w:color="000001" w:sz="4" w:space="0"/>
              <w:left w:val="single" w:color="000001" w:sz="4" w:space="0"/>
              <w:bottom w:val="single" w:color="000001" w:sz="4" w:space="0"/>
              <w:right w:val="single" w:color="000001" w:sz="4" w:space="0"/>
            </w:tcBorders>
            <w:shd w:val="clear" w:color="auto" w:fill="auto"/>
          </w:tcPr>
          <w:p>
            <w:pPr>
              <w:pStyle w:val="16"/>
              <w:spacing w:before="0" w:after="0" w:line="240" w:lineRule="auto"/>
              <w:jc w:val="both"/>
              <w:rPr>
                <w:b/>
              </w:rPr>
            </w:pPr>
          </w:p>
        </w:tc>
      </w:tr>
      <w:tr>
        <w:tblPrEx>
          <w:tblCellMar>
            <w:top w:w="0" w:type="dxa"/>
            <w:left w:w="108" w:type="dxa"/>
            <w:bottom w:w="0" w:type="dxa"/>
            <w:right w:w="108" w:type="dxa"/>
          </w:tblCellMar>
        </w:tblPrEx>
        <w:tc>
          <w:tcPr>
            <w:tcW w:w="737" w:type="dxa"/>
            <w:tcBorders>
              <w:left w:val="single" w:color="000001" w:sz="4" w:space="0"/>
              <w:bottom w:val="single" w:color="000001" w:sz="4" w:space="0"/>
              <w:right w:val="single" w:color="000001" w:sz="4" w:space="0"/>
            </w:tcBorders>
            <w:shd w:val="clear" w:color="auto" w:fill="auto"/>
          </w:tcPr>
          <w:p>
            <w:pPr>
              <w:spacing w:before="0" w:after="0" w:line="240" w:lineRule="auto"/>
              <w:rPr>
                <w:rFonts w:eastAsia="Times New Roman"/>
                <w:b/>
                <w:bCs/>
                <w:lang w:eastAsia="pt-BR"/>
              </w:rPr>
            </w:pPr>
            <w:r>
              <w:rPr>
                <w:rFonts w:eastAsia="Times New Roman"/>
                <w:b/>
                <w:bCs/>
                <w:lang w:eastAsia="pt-BR"/>
              </w:rPr>
              <w:t>10</w:t>
            </w:r>
          </w:p>
        </w:tc>
        <w:tc>
          <w:tcPr>
            <w:tcW w:w="4153" w:type="dxa"/>
            <w:tcBorders>
              <w:left w:val="single" w:color="000001" w:sz="4" w:space="0"/>
              <w:bottom w:val="single" w:color="000001" w:sz="4" w:space="0"/>
              <w:right w:val="single" w:color="000001" w:sz="4" w:space="0"/>
            </w:tcBorders>
            <w:shd w:val="clear" w:color="auto" w:fill="auto"/>
          </w:tcPr>
          <w:p>
            <w:pPr>
              <w:spacing w:before="0" w:after="0" w:line="240" w:lineRule="auto"/>
            </w:pPr>
            <w:r>
              <w:rPr>
                <w:rFonts w:eastAsia="Times New Roman"/>
                <w:lang w:eastAsia="pt-BR"/>
              </w:rPr>
              <w:t xml:space="preserve">Passista </w:t>
            </w:r>
            <w:r>
              <w:rPr>
                <w:rFonts w:eastAsia="Times New Roman" w:cs="Times New Roman"/>
                <w:color w:val="auto"/>
                <w:sz w:val="22"/>
                <w:szCs w:val="22"/>
                <w:lang w:val="pt-BR" w:eastAsia="pt-BR" w:bidi="ar-SA"/>
              </w:rPr>
              <w:t>Infantil</w:t>
            </w:r>
            <w:r>
              <w:rPr>
                <w:rFonts w:eastAsia="Times New Roman"/>
                <w:lang w:eastAsia="pt-BR"/>
              </w:rPr>
              <w:t xml:space="preserve"> Masculino e Feminino (de </w:t>
            </w:r>
            <w:r>
              <w:rPr>
                <w:rFonts w:eastAsia="Times New Roman" w:cs="Times New Roman"/>
                <w:color w:val="auto"/>
                <w:sz w:val="22"/>
                <w:szCs w:val="22"/>
                <w:lang w:val="pt-BR" w:eastAsia="pt-BR" w:bidi="ar-SA"/>
              </w:rPr>
              <w:t>9</w:t>
            </w:r>
            <w:r>
              <w:rPr>
                <w:rFonts w:eastAsia="Times New Roman"/>
                <w:lang w:eastAsia="pt-BR"/>
              </w:rPr>
              <w:t xml:space="preserve"> aos 11 anos, 11 meses e 29 dias)</w:t>
            </w:r>
          </w:p>
        </w:tc>
        <w:tc>
          <w:tcPr>
            <w:tcW w:w="1398" w:type="dxa"/>
            <w:tcBorders>
              <w:left w:val="single" w:color="000001" w:sz="4" w:space="0"/>
              <w:bottom w:val="single" w:color="000001" w:sz="4" w:space="0"/>
              <w:right w:val="single" w:color="000001" w:sz="4" w:space="0"/>
            </w:tcBorders>
            <w:shd w:val="clear" w:color="auto" w:fill="auto"/>
          </w:tcPr>
          <w:p>
            <w:pPr>
              <w:spacing w:before="0" w:after="0" w:line="240" w:lineRule="auto"/>
              <w:rPr>
                <w:rFonts w:eastAsia="Times New Roman"/>
                <w:b/>
                <w:bCs/>
                <w:sz w:val="20"/>
                <w:szCs w:val="20"/>
                <w:lang w:eastAsia="pt-BR"/>
              </w:rPr>
            </w:pPr>
            <w:r>
              <w:rPr>
                <w:rFonts w:eastAsia="Times New Roman"/>
                <w:b/>
                <w:bCs/>
                <w:sz w:val="20"/>
                <w:szCs w:val="20"/>
                <w:lang w:eastAsia="pt-BR"/>
              </w:rPr>
              <w:t>Não há premiação em dinheiro</w:t>
            </w:r>
          </w:p>
        </w:tc>
        <w:tc>
          <w:tcPr>
            <w:tcW w:w="1155" w:type="dxa"/>
            <w:tcBorders>
              <w:left w:val="single" w:color="000001" w:sz="4" w:space="0"/>
              <w:bottom w:val="single" w:color="000001" w:sz="4" w:space="0"/>
              <w:right w:val="single" w:color="000001" w:sz="4" w:space="0"/>
            </w:tcBorders>
            <w:shd w:val="clear" w:color="auto" w:fill="auto"/>
          </w:tcPr>
          <w:p>
            <w:pPr>
              <w:spacing w:before="0" w:after="0" w:line="240" w:lineRule="auto"/>
              <w:rPr>
                <w:rFonts w:eastAsia="Times New Roman"/>
                <w:lang w:eastAsia="pt-BR"/>
              </w:rPr>
            </w:pPr>
          </w:p>
        </w:tc>
      </w:tr>
    </w:tbl>
    <w:p>
      <w:pPr>
        <w:pStyle w:val="16"/>
        <w:jc w:val="both"/>
      </w:pPr>
    </w:p>
    <w:p>
      <w:pPr>
        <w:pStyle w:val="16"/>
        <w:jc w:val="both"/>
      </w:pPr>
      <w:r>
        <w:rPr>
          <w:b/>
        </w:rPr>
        <w:t>§ 1º -</w:t>
      </w:r>
      <w:r>
        <w:t xml:space="preserve"> Do pagamento dos prêmios serão deduzidos os impostos legais;</w:t>
      </w:r>
    </w:p>
    <w:p>
      <w:pPr>
        <w:pStyle w:val="16"/>
        <w:jc w:val="both"/>
      </w:pPr>
      <w:r>
        <w:rPr>
          <w:b/>
        </w:rPr>
        <w:t>§ 2º</w:t>
      </w:r>
      <w:r>
        <w:t xml:space="preserve"> - Para que haja o pagamento da premiação será necessário a entrega, pelos vencedores, da documentação elencada </w:t>
      </w:r>
      <w:r>
        <w:rPr>
          <w:rFonts w:eastAsia="Calibri" w:cs="Times New Roman"/>
          <w:color w:val="auto"/>
          <w:sz w:val="22"/>
          <w:szCs w:val="22"/>
          <w:lang w:val="pt-BR" w:eastAsia="en-US" w:bidi="ar-SA"/>
        </w:rPr>
        <w:t>no anexo I.</w:t>
      </w:r>
    </w:p>
    <w:p>
      <w:pPr>
        <w:pStyle w:val="16"/>
        <w:tabs>
          <w:tab w:val="left" w:pos="142"/>
        </w:tabs>
        <w:jc w:val="both"/>
        <w:rPr>
          <w:highlight w:val="none"/>
        </w:rPr>
      </w:pPr>
      <w:r>
        <w:rPr>
          <w:b/>
          <w:highlight w:val="none"/>
        </w:rPr>
        <w:t>§ 3º –</w:t>
      </w:r>
      <w:r>
        <w:rPr>
          <w:highlight w:val="none"/>
        </w:rPr>
        <w:t xml:space="preserve"> </w:t>
      </w:r>
      <w:r>
        <w:rPr>
          <w:rFonts w:eastAsia="Calibri" w:cs="Times New Roman"/>
          <w:color w:val="auto"/>
          <w:sz w:val="22"/>
          <w:szCs w:val="22"/>
          <w:highlight w:val="none"/>
          <w:lang w:val="pt-BR" w:eastAsia="en-US" w:bidi="ar-SA"/>
        </w:rPr>
        <w:t>Aos participantes da VI Mostra de Passistas</w:t>
      </w:r>
      <w:r>
        <w:rPr>
          <w:highlight w:val="none"/>
        </w:rPr>
        <w:t xml:space="preserve"> Mirim e Infantil serão distribuídos medalhas e certificados de participação.</w:t>
      </w:r>
    </w:p>
    <w:p>
      <w:pPr>
        <w:pStyle w:val="16"/>
        <w:jc w:val="both"/>
      </w:pPr>
    </w:p>
    <w:p>
      <w:pPr>
        <w:pStyle w:val="16"/>
        <w:jc w:val="both"/>
        <w:rPr>
          <w:b/>
        </w:rPr>
      </w:pPr>
      <w:r>
        <w:rPr>
          <w:b/>
        </w:rPr>
        <w:t>CAPÍTULO VI</w:t>
      </w:r>
    </w:p>
    <w:p>
      <w:pPr>
        <w:pStyle w:val="16"/>
        <w:jc w:val="both"/>
        <w:rPr>
          <w:b/>
        </w:rPr>
      </w:pPr>
      <w:r>
        <w:rPr>
          <w:b/>
        </w:rPr>
        <w:t>DAS DISPOSIÇÕES GERAIS</w:t>
      </w:r>
    </w:p>
    <w:p>
      <w:pPr>
        <w:pStyle w:val="16"/>
        <w:jc w:val="both"/>
      </w:pPr>
    </w:p>
    <w:p>
      <w:pPr>
        <w:pStyle w:val="16"/>
        <w:jc w:val="both"/>
      </w:pPr>
      <w:r>
        <w:rPr>
          <w:b/>
        </w:rPr>
        <w:t>Artigo 8º</w:t>
      </w:r>
      <w:r>
        <w:t xml:space="preserve"> – O (a) candidato (a) que provocar qualquer tipo de transtorno, fora ou dentro da área que compreende o Concurso, ou diante de outro concorrente, será automaticamente desclassificado pela Coordenação do Concurso, ficando impedido de participar do Concurso nos próximos 02 (dois) anos.</w:t>
      </w:r>
    </w:p>
    <w:p>
      <w:pPr>
        <w:pStyle w:val="16"/>
        <w:jc w:val="both"/>
      </w:pPr>
    </w:p>
    <w:p>
      <w:pPr>
        <w:pStyle w:val="16"/>
        <w:jc w:val="both"/>
      </w:pPr>
      <w:r>
        <w:rPr>
          <w:b/>
        </w:rPr>
        <w:t>Artigo 9º</w:t>
      </w:r>
      <w:r>
        <w:t xml:space="preserve"> – Não será permitido aos candidatos manter contato com a Comissão Julgadora antes ou durante a realização do Concurso.</w:t>
      </w:r>
    </w:p>
    <w:p>
      <w:pPr>
        <w:pStyle w:val="16"/>
        <w:jc w:val="both"/>
      </w:pPr>
    </w:p>
    <w:p>
      <w:pPr>
        <w:pStyle w:val="16"/>
        <w:jc w:val="both"/>
      </w:pPr>
      <w:r>
        <w:rPr>
          <w:b/>
        </w:rPr>
        <w:t>Artigo 10</w:t>
      </w:r>
      <w:r>
        <w:t xml:space="preserve"> – À Coordenação é conferido o direito de </w:t>
      </w:r>
      <w:r>
        <w:rPr>
          <w:rFonts w:eastAsia="Calibri" w:cs="Times New Roman"/>
          <w:color w:val="auto"/>
          <w:sz w:val="22"/>
          <w:szCs w:val="22"/>
          <w:lang w:val="pt-BR" w:eastAsia="en-US" w:bidi="ar-SA"/>
        </w:rPr>
        <w:t>adotar</w:t>
      </w:r>
      <w:r>
        <w:t xml:space="preserve"> </w:t>
      </w:r>
      <w:r>
        <w:rPr>
          <w:rFonts w:eastAsia="Calibri" w:cs="Times New Roman"/>
          <w:color w:val="auto"/>
          <w:sz w:val="22"/>
          <w:szCs w:val="22"/>
          <w:lang w:val="pt-BR" w:eastAsia="en-US" w:bidi="ar-SA"/>
        </w:rPr>
        <w:t>as providências</w:t>
      </w:r>
      <w:r>
        <w:t xml:space="preserve"> que se fizerem necessárias à efetivação do Concurso.</w:t>
      </w:r>
    </w:p>
    <w:p>
      <w:pPr>
        <w:pStyle w:val="16"/>
        <w:jc w:val="both"/>
      </w:pPr>
    </w:p>
    <w:p>
      <w:pPr>
        <w:pStyle w:val="16"/>
        <w:jc w:val="both"/>
      </w:pPr>
      <w:r>
        <w:rPr>
          <w:b/>
        </w:rPr>
        <w:t>Artigo 11</w:t>
      </w:r>
      <w:r>
        <w:t xml:space="preserve"> – Do resultado, qualquer concorrente poderá apresentar recurso administrativo à Fundação de Cultura da Cidade do Recife, no prazo de 05 (cinco) dias, a contar da divulgação do resultado, que será anunciado no dia da realização do Concurso, após a apuração.</w:t>
      </w:r>
    </w:p>
    <w:p>
      <w:pPr>
        <w:pStyle w:val="16"/>
        <w:jc w:val="both"/>
        <w:rPr>
          <w:b/>
        </w:rPr>
      </w:pPr>
    </w:p>
    <w:p>
      <w:pPr>
        <w:pStyle w:val="16"/>
        <w:jc w:val="both"/>
      </w:pPr>
      <w:r>
        <w:rPr>
          <w:b/>
        </w:rPr>
        <w:t>Parágrafo Único</w:t>
      </w:r>
      <w:r>
        <w:t xml:space="preserve"> – O recurso ficará limitado aos elementos extrínsecos relativos aos itens descritos neste regulamento, sendo vedado ao concorrente se insurgir contra critérios de apreciação, sobre a qualidade estética de análise, que dependa de observação subjetiva dos membros da comissão.</w:t>
      </w:r>
    </w:p>
    <w:p>
      <w:pPr>
        <w:pStyle w:val="16"/>
        <w:jc w:val="both"/>
      </w:pPr>
    </w:p>
    <w:p>
      <w:pPr>
        <w:pStyle w:val="16"/>
        <w:jc w:val="both"/>
      </w:pPr>
      <w:r>
        <w:rPr>
          <w:b/>
        </w:rPr>
        <w:t>Artigo 12</w:t>
      </w:r>
      <w:r>
        <w:t xml:space="preserve"> – Os casos omissos serão resolvidos pela Coordenação do Concurso.</w:t>
      </w:r>
    </w:p>
    <w:p>
      <w:pPr>
        <w:pStyle w:val="16"/>
        <w:jc w:val="both"/>
      </w:pPr>
    </w:p>
    <w:p>
      <w:pPr>
        <w:pStyle w:val="16"/>
        <w:jc w:val="both"/>
      </w:pPr>
      <w:r>
        <w:rPr>
          <w:b/>
        </w:rPr>
        <w:t>Artigo 13</w:t>
      </w:r>
      <w:r>
        <w:t xml:space="preserve"> – Os direitos da utilização da imagem dos participantes do Concurso, para fins promocionais e publicitários, serão de uso exclusivo da Prefeitura da Cidade do Recife, sem nenhum ônus para a mesma.</w:t>
      </w:r>
    </w:p>
    <w:p>
      <w:pPr>
        <w:pStyle w:val="16"/>
        <w:jc w:val="both"/>
      </w:pPr>
    </w:p>
    <w:p>
      <w:pPr>
        <w:pStyle w:val="16"/>
        <w:jc w:val="both"/>
      </w:pPr>
      <w:r>
        <w:rPr>
          <w:b/>
        </w:rPr>
        <w:t>Artigo 14</w:t>
      </w:r>
      <w:r>
        <w:t xml:space="preserve"> – Ao se inscreverem, todos os participantes aceitarão automaticamente as condições previstas no presente regulamento.</w:t>
      </w:r>
    </w:p>
    <w:p>
      <w:pPr>
        <w:pStyle w:val="16"/>
        <w:jc w:val="both"/>
      </w:pPr>
    </w:p>
    <w:p>
      <w:pPr>
        <w:pStyle w:val="16"/>
        <w:jc w:val="right"/>
      </w:pPr>
      <w:r>
        <w:t>Recife, 1</w:t>
      </w:r>
      <w:r>
        <w:rPr>
          <w:rFonts w:hint="default"/>
          <w:lang w:val="pt-BR"/>
        </w:rPr>
        <w:t>2</w:t>
      </w:r>
      <w:bookmarkStart w:id="0" w:name="_GoBack"/>
      <w:bookmarkEnd w:id="0"/>
      <w:r>
        <w:t xml:space="preserve"> de </w:t>
      </w:r>
      <w:r>
        <w:rPr>
          <w:rFonts w:hint="default"/>
          <w:lang w:val="pt-BR"/>
        </w:rPr>
        <w:t>dezem</w:t>
      </w:r>
      <w:r>
        <w:t>bro de 2019.</w:t>
      </w:r>
    </w:p>
    <w:p>
      <w:pPr>
        <w:pStyle w:val="16"/>
        <w:jc w:val="both"/>
      </w:pPr>
    </w:p>
    <w:p>
      <w:pPr>
        <w:pStyle w:val="16"/>
        <w:jc w:val="center"/>
      </w:pPr>
      <w:r>
        <w:rPr>
          <w:rFonts w:eastAsia="Calibri" w:cs="Times New Roman"/>
          <w:b/>
          <w:bCs/>
          <w:color w:val="auto"/>
          <w:sz w:val="22"/>
          <w:szCs w:val="22"/>
          <w:lang w:val="pt-BR" w:eastAsia="en-US" w:bidi="ar-SA"/>
        </w:rPr>
        <w:t>Leocádia Alves da Silva</w:t>
      </w:r>
      <w:r>
        <w:rPr>
          <w:rFonts w:eastAsia="Calibri" w:cs="Times New Roman"/>
          <w:color w:val="auto"/>
          <w:sz w:val="22"/>
          <w:szCs w:val="22"/>
          <w:lang w:val="pt-BR" w:eastAsia="en-US" w:bidi="ar-SA"/>
        </w:rPr>
        <w:t xml:space="preserve">                                                        </w:t>
      </w:r>
    </w:p>
    <w:p>
      <w:pPr>
        <w:pStyle w:val="16"/>
        <w:jc w:val="center"/>
      </w:pPr>
      <w:r>
        <w:rPr>
          <w:rFonts w:eastAsia="Calibri" w:cs="Times New Roman"/>
          <w:color w:val="auto"/>
          <w:sz w:val="22"/>
          <w:szCs w:val="22"/>
          <w:lang w:val="pt-BR" w:eastAsia="en-US" w:bidi="ar-SA"/>
        </w:rPr>
        <w:t xml:space="preserve">Secretária de Cultura do Recife   </w:t>
      </w:r>
    </w:p>
    <w:p>
      <w:pPr>
        <w:pStyle w:val="16"/>
        <w:jc w:val="center"/>
        <w:rPr>
          <w:rFonts w:ascii="Calibri" w:hAnsi="Calibri" w:eastAsia="Calibri" w:cs="Times New Roman"/>
          <w:color w:val="auto"/>
          <w:sz w:val="22"/>
          <w:szCs w:val="22"/>
          <w:lang w:val="pt-BR" w:eastAsia="en-US" w:bidi="ar-SA"/>
        </w:rPr>
      </w:pPr>
    </w:p>
    <w:p>
      <w:pPr>
        <w:pStyle w:val="16"/>
        <w:jc w:val="center"/>
        <w:rPr>
          <w:rFonts w:ascii="Calibri" w:hAnsi="Calibri" w:eastAsia="Calibri" w:cs="Times New Roman"/>
          <w:color w:val="auto"/>
          <w:sz w:val="22"/>
          <w:szCs w:val="22"/>
          <w:lang w:val="pt-BR" w:eastAsia="en-US" w:bidi="ar-SA"/>
        </w:rPr>
      </w:pPr>
    </w:p>
    <w:p>
      <w:pPr>
        <w:pStyle w:val="16"/>
        <w:jc w:val="center"/>
      </w:pPr>
      <w:r>
        <w:rPr>
          <w:rFonts w:eastAsia="Calibri" w:cs="Times New Roman"/>
          <w:color w:val="auto"/>
          <w:sz w:val="22"/>
          <w:szCs w:val="22"/>
          <w:lang w:val="pt-BR" w:eastAsia="en-US" w:bidi="ar-SA"/>
        </w:rPr>
        <w:t xml:space="preserve">  </w:t>
      </w:r>
      <w:r>
        <w:rPr>
          <w:rFonts w:eastAsia="Calibri" w:cs="Times New Roman"/>
          <w:b/>
          <w:bCs/>
          <w:color w:val="auto"/>
          <w:sz w:val="22"/>
          <w:szCs w:val="22"/>
          <w:lang w:val="pt-BR" w:eastAsia="en-US" w:bidi="ar-SA"/>
        </w:rPr>
        <w:t>Diego Targino de Moraes Rocha</w:t>
      </w:r>
    </w:p>
    <w:p>
      <w:pPr>
        <w:pStyle w:val="16"/>
        <w:jc w:val="center"/>
      </w:pPr>
      <w:r>
        <w:rPr>
          <w:rFonts w:eastAsia="Calibri" w:cs="Times New Roman"/>
          <w:color w:val="auto"/>
          <w:sz w:val="22"/>
          <w:szCs w:val="22"/>
          <w:lang w:val="pt-BR" w:eastAsia="en-US" w:bidi="ar-SA"/>
        </w:rPr>
        <w:t xml:space="preserve">  Diretor Presidente da FCCR</w:t>
      </w:r>
    </w:p>
    <w:p>
      <w:pPr>
        <w:pStyle w:val="16"/>
        <w:jc w:val="both"/>
      </w:pPr>
      <w:r>
        <w:rPr>
          <w:rFonts w:eastAsia="Calibri" w:cs="Times New Roman"/>
          <w:color w:val="auto"/>
          <w:sz w:val="22"/>
          <w:szCs w:val="22"/>
          <w:lang w:val="pt-BR" w:eastAsia="en-US" w:bidi="ar-SA"/>
        </w:rPr>
        <w:t xml:space="preserve">                                                                                                   </w:t>
      </w:r>
    </w:p>
    <w:p>
      <w:pPr>
        <w:widowControl/>
        <w:bidi w:val="0"/>
        <w:spacing w:before="0" w:after="200" w:line="276" w:lineRule="auto"/>
        <w:jc w:val="left"/>
      </w:pPr>
      <w:r>
        <w:t xml:space="preserve">                                             </w:t>
      </w:r>
    </w:p>
    <w:sectPr>
      <w:headerReference r:id="rId3" w:type="default"/>
      <w:footerReference r:id="rId4" w:type="default"/>
      <w:pgSz w:w="11906" w:h="16838"/>
      <w:pgMar w:top="993" w:right="1416" w:bottom="765" w:left="1701" w:header="708" w:footer="708" w:gutter="0"/>
      <w:pgNumType w:fmt="decimal"/>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roman"/>
    <w:pitch w:val="default"/>
    <w:sig w:usb0="E1002EFF" w:usb1="C000605B" w:usb2="00000029" w:usb3="00000000" w:csb0="200101FF" w:csb1="20280000"/>
  </w:font>
  <w:font w:name="Liberation Sans">
    <w:altName w:val="Arial"/>
    <w:panose1 w:val="00000000000000000000"/>
    <w:charset w:val="00"/>
    <w:family w:val="roman"/>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fldChar w:fldCharType="begin"/>
    </w:r>
    <w:r>
      <w:instrText xml:space="preserve">PAGE</w:instrText>
    </w:r>
    <w:r>
      <w:fldChar w:fldCharType="separate"/>
    </w:r>
    <w:r>
      <w:t>4</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708"/>
  <w:compat>
    <w:compatSetting w:name="compatibilityMode" w:uri="http://schemas.microsoft.com/office/word" w:val="12"/>
  </w:compat>
  <w:rsids>
    <w:rsidRoot w:val="00000000"/>
    <w:rsid w:val="0A420644"/>
    <w:rsid w:val="236323ED"/>
    <w:rsid w:val="2387781A"/>
    <w:rsid w:val="2D3B280E"/>
    <w:rsid w:val="5A550AC4"/>
    <w:rsid w:val="697F06A9"/>
    <w:rsid w:val="7D9A65CE"/>
  </w:rsids>
  <m:mathPr>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pPr>
      <w:widowControl/>
      <w:bidi w:val="0"/>
      <w:spacing w:before="0" w:after="200" w:line="276" w:lineRule="auto"/>
      <w:jc w:val="left"/>
    </w:pPr>
    <w:rPr>
      <w:rFonts w:ascii="Calibri" w:hAnsi="Calibri" w:eastAsia="Calibri" w:cs="Times New Roman"/>
      <w:color w:val="auto"/>
      <w:kern w:val="0"/>
      <w:sz w:val="22"/>
      <w:szCs w:val="22"/>
      <w:lang w:val="pt-BR" w:eastAsia="en-US" w:bidi="ar-SA"/>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List"/>
    <w:basedOn w:val="3"/>
    <w:qFormat/>
    <w:uiPriority w:val="0"/>
    <w:rPr>
      <w:rFonts w:cs="Arial"/>
    </w:rPr>
  </w:style>
  <w:style w:type="paragraph" w:styleId="3">
    <w:name w:val="Body Text"/>
    <w:basedOn w:val="1"/>
    <w:uiPriority w:val="0"/>
    <w:pPr>
      <w:spacing w:before="0" w:after="140" w:line="288" w:lineRule="auto"/>
    </w:pPr>
  </w:style>
  <w:style w:type="paragraph" w:styleId="4">
    <w:name w:val="header"/>
    <w:basedOn w:val="1"/>
    <w:link w:val="11"/>
    <w:semiHidden/>
    <w:unhideWhenUsed/>
    <w:qFormat/>
    <w:uiPriority w:val="99"/>
    <w:pPr>
      <w:tabs>
        <w:tab w:val="center" w:pos="4252"/>
        <w:tab w:val="right" w:pos="8504"/>
      </w:tabs>
      <w:spacing w:before="0" w:after="0" w:line="240" w:lineRule="auto"/>
    </w:pPr>
  </w:style>
  <w:style w:type="paragraph" w:styleId="5">
    <w:name w:val="footer"/>
    <w:basedOn w:val="1"/>
    <w:link w:val="12"/>
    <w:unhideWhenUsed/>
    <w:qFormat/>
    <w:uiPriority w:val="99"/>
    <w:pPr>
      <w:tabs>
        <w:tab w:val="center" w:pos="4252"/>
        <w:tab w:val="right" w:pos="8504"/>
      </w:tabs>
      <w:spacing w:before="0" w:after="0" w:line="240" w:lineRule="auto"/>
    </w:pPr>
  </w:style>
  <w:style w:type="paragraph" w:styleId="6">
    <w:name w:val="caption"/>
    <w:basedOn w:val="1"/>
    <w:next w:val="1"/>
    <w:qFormat/>
    <w:uiPriority w:val="0"/>
    <w:pPr>
      <w:suppressLineNumbers/>
      <w:spacing w:before="120" w:after="120"/>
    </w:pPr>
    <w:rPr>
      <w:rFonts w:cs="Arial"/>
      <w:i/>
      <w:iCs/>
      <w:sz w:val="24"/>
      <w:szCs w:val="24"/>
    </w:rPr>
  </w:style>
  <w:style w:type="paragraph" w:styleId="7">
    <w:name w:val="Balloon Text"/>
    <w:basedOn w:val="1"/>
    <w:link w:val="10"/>
    <w:semiHidden/>
    <w:unhideWhenUsed/>
    <w:qFormat/>
    <w:uiPriority w:val="99"/>
    <w:pPr>
      <w:spacing w:before="0" w:after="0" w:line="240" w:lineRule="auto"/>
    </w:pPr>
    <w:rPr>
      <w:rFonts w:ascii="Tahoma" w:hAnsi="Tahoma" w:cs="Tahoma"/>
      <w:sz w:val="16"/>
      <w:szCs w:val="16"/>
    </w:rPr>
  </w:style>
  <w:style w:type="character" w:customStyle="1" w:styleId="10">
    <w:name w:val="Texto de balão Char"/>
    <w:basedOn w:val="8"/>
    <w:link w:val="7"/>
    <w:semiHidden/>
    <w:qFormat/>
    <w:uiPriority w:val="99"/>
    <w:rPr>
      <w:rFonts w:ascii="Tahoma" w:hAnsi="Tahoma" w:eastAsia="Calibri" w:cs="Tahoma"/>
      <w:sz w:val="16"/>
      <w:szCs w:val="16"/>
    </w:rPr>
  </w:style>
  <w:style w:type="character" w:customStyle="1" w:styleId="11">
    <w:name w:val="Cabeçalho Char"/>
    <w:basedOn w:val="8"/>
    <w:link w:val="4"/>
    <w:semiHidden/>
    <w:qFormat/>
    <w:uiPriority w:val="99"/>
    <w:rPr>
      <w:rFonts w:ascii="Calibri" w:hAnsi="Calibri" w:eastAsia="Calibri" w:cs="Times New Roman"/>
    </w:rPr>
  </w:style>
  <w:style w:type="character" w:customStyle="1" w:styleId="12">
    <w:name w:val="Rodapé Char"/>
    <w:basedOn w:val="8"/>
    <w:link w:val="5"/>
    <w:qFormat/>
    <w:uiPriority w:val="99"/>
    <w:rPr>
      <w:rFonts w:ascii="Calibri" w:hAnsi="Calibri" w:eastAsia="Calibri" w:cs="Times New Roman"/>
    </w:rPr>
  </w:style>
  <w:style w:type="character" w:customStyle="1" w:styleId="13">
    <w:name w:val="Link da Internet"/>
    <w:basedOn w:val="8"/>
    <w:unhideWhenUsed/>
    <w:qFormat/>
    <w:uiPriority w:val="99"/>
    <w:rPr>
      <w:color w:val="0000FF"/>
      <w:u w:val="single"/>
    </w:rPr>
  </w:style>
  <w:style w:type="paragraph" w:customStyle="1" w:styleId="14">
    <w:name w:val="Título1"/>
    <w:basedOn w:val="1"/>
    <w:next w:val="3"/>
    <w:qFormat/>
    <w:uiPriority w:val="0"/>
    <w:pPr>
      <w:keepNext/>
      <w:spacing w:before="240" w:after="120"/>
    </w:pPr>
    <w:rPr>
      <w:rFonts w:ascii="Liberation Sans" w:hAnsi="Liberation Sans" w:eastAsia="Microsoft YaHei" w:cs="Arial"/>
      <w:sz w:val="28"/>
      <w:szCs w:val="28"/>
    </w:rPr>
  </w:style>
  <w:style w:type="paragraph" w:customStyle="1" w:styleId="15">
    <w:name w:val="Índice"/>
    <w:basedOn w:val="1"/>
    <w:qFormat/>
    <w:uiPriority w:val="0"/>
    <w:pPr>
      <w:suppressLineNumbers/>
    </w:pPr>
    <w:rPr>
      <w:rFonts w:cs="Arial"/>
    </w:rPr>
  </w:style>
  <w:style w:type="paragraph" w:styleId="16">
    <w:name w:val="No Spacing"/>
    <w:qFormat/>
    <w:uiPriority w:val="1"/>
    <w:pPr>
      <w:widowControl/>
      <w:bidi w:val="0"/>
      <w:jc w:val="left"/>
    </w:pPr>
    <w:rPr>
      <w:rFonts w:ascii="Calibri" w:hAnsi="Calibri" w:eastAsia="Calibri" w:cs="Times New Roman"/>
      <w:color w:val="auto"/>
      <w:kern w:val="0"/>
      <w:sz w:val="22"/>
      <w:szCs w:val="22"/>
      <w:lang w:val="pt-BR" w:eastAsia="en-US" w:bidi="ar-SA"/>
    </w:rPr>
  </w:style>
  <w:style w:type="paragraph" w:customStyle="1" w:styleId="17">
    <w:name w:val="Cabeçalho e Rodapé"/>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98E77B-BA8C-4ACE-A149-A33A9252D5DE}">
  <ds:schemaRefs/>
</ds:datastoreItem>
</file>

<file path=docProps/app.xml><?xml version="1.0" encoding="utf-8"?>
<Properties xmlns="http://schemas.openxmlformats.org/officeDocument/2006/extended-properties" xmlns:vt="http://schemas.openxmlformats.org/officeDocument/2006/docPropsVTypes">
  <Template>Normal.dotm</Template>
  <Company>Grizli777</Company>
  <Pages>4</Pages>
  <Words>973</Words>
  <Characters>5032</Characters>
  <Paragraphs>106</Paragraphs>
  <TotalTime>2</TotalTime>
  <ScaleCrop>false</ScaleCrop>
  <LinksUpToDate>false</LinksUpToDate>
  <CharactersWithSpaces>6155</CharactersWithSpaces>
  <Application>WPS Office_11.2.0.9052_F1E327BC-269C-435d-A152-05C5408002CA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2017-10-20T13:59:00Z</dcterms:created>
  <dc:creator>sebastiao.araujo</dc:creator>
  <cp:lastModifiedBy>virginia.xavier</cp:lastModifiedBy>
  <dcterms:modified xsi:type="dcterms:W3CDTF">2019-12-13T20:59:46Z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1046-11.2.0.9052</vt:lpwstr>
  </property>
</Properties>
</file>